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FED" w:rsidRPr="009A3504" w:rsidRDefault="009A1FED" w:rsidP="009A1FED">
      <w:pPr>
        <w:jc w:val="right"/>
        <w:rPr>
          <w:rFonts w:asciiTheme="majorHAnsi" w:hAnsiTheme="majorHAnsi"/>
          <w:i/>
          <w:sz w:val="28"/>
          <w:szCs w:val="28"/>
          <w:lang w:val="ru-RU"/>
        </w:rPr>
      </w:pPr>
      <w:r w:rsidRPr="009A3504">
        <w:rPr>
          <w:rFonts w:asciiTheme="majorHAnsi" w:hAnsiTheme="majorHAnsi"/>
          <w:i/>
          <w:noProof/>
          <w:sz w:val="28"/>
          <w:szCs w:val="28"/>
          <w:lang w:eastAsia="uk-UA"/>
        </w:rPr>
        <mc:AlternateContent>
          <mc:Choice Requires="wps">
            <w:drawing>
              <wp:anchor distT="0" distB="0" distL="114300" distR="114300" simplePos="0" relativeHeight="251659264" behindDoc="0" locked="0" layoutInCell="1" allowOverlap="1" wp14:anchorId="513CCAD5" wp14:editId="243E1D2E">
                <wp:simplePos x="0" y="0"/>
                <wp:positionH relativeFrom="column">
                  <wp:posOffset>-145415</wp:posOffset>
                </wp:positionH>
                <wp:positionV relativeFrom="paragraph">
                  <wp:posOffset>267970</wp:posOffset>
                </wp:positionV>
                <wp:extent cx="6332220" cy="1379220"/>
                <wp:effectExtent l="76200" t="76200" r="87630" b="87630"/>
                <wp:wrapNone/>
                <wp:docPr id="2" name="Прямокутник 2"/>
                <wp:cNvGraphicFramePr/>
                <a:graphic xmlns:a="http://schemas.openxmlformats.org/drawingml/2006/main">
                  <a:graphicData uri="http://schemas.microsoft.com/office/word/2010/wordprocessingShape">
                    <wps:wsp>
                      <wps:cNvSpPr/>
                      <wps:spPr>
                        <a:xfrm>
                          <a:off x="0" y="0"/>
                          <a:ext cx="6332220" cy="1379220"/>
                        </a:xfrm>
                        <a:prstGeom prst="rect">
                          <a:avLst/>
                        </a:prstGeom>
                        <a:noFill/>
                        <a:effectLst>
                          <a:glow rad="63500">
                            <a:schemeClr val="accent4">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кутник 2" o:spid="_x0000_s1026" style="position:absolute;margin-left:-11.45pt;margin-top:21.1pt;width:498.6pt;height:10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" filled="f" strokecolor="#243f60 [1604]" strokeweight="2pt"/>
            </w:pict>
          </mc:Fallback>
        </mc:AlternateContent>
      </w:r>
    </w:p>
    <w:p w:rsidR="00470156" w:rsidRPr="009A3504" w:rsidRDefault="009A1FED" w:rsidP="009A1FED">
      <w:pPr>
        <w:jc w:val="center"/>
        <w:rPr>
          <w:rFonts w:asciiTheme="majorHAnsi" w:hAnsiTheme="majorHAnsi"/>
          <w:b/>
          <w:sz w:val="36"/>
          <w:szCs w:val="36"/>
          <w:lang w:val="ru-RU"/>
        </w:rPr>
      </w:pPr>
      <w:r w:rsidRPr="009A3504">
        <w:rPr>
          <w:rFonts w:asciiTheme="majorHAnsi" w:hAnsiTheme="majorHAnsi"/>
          <w:b/>
          <w:noProof/>
          <w:sz w:val="36"/>
          <w:szCs w:val="36"/>
          <w:lang w:eastAsia="uk-UA"/>
        </w:rPr>
        <w:drawing>
          <wp:anchor distT="0" distB="0" distL="114300" distR="114300" simplePos="0" relativeHeight="251658240" behindDoc="0" locked="0" layoutInCell="1" allowOverlap="1" wp14:anchorId="7DF23258" wp14:editId="4F82427E">
            <wp:simplePos x="0" y="0"/>
            <wp:positionH relativeFrom="column">
              <wp:posOffset>-635</wp:posOffset>
            </wp:positionH>
            <wp:positionV relativeFrom="paragraph">
              <wp:posOffset>1270</wp:posOffset>
            </wp:positionV>
            <wp:extent cx="1165860" cy="1131570"/>
            <wp:effectExtent l="0" t="0" r="0" b="0"/>
            <wp:wrapSquare wrapText="bothSides"/>
            <wp:docPr id="1" name="Рисунок 1" descr="C:\Users\aberykolo\Desktop\logo-300x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erykolo\Desktop\logo-300x29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5860" cy="1131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3504">
        <w:rPr>
          <w:rFonts w:asciiTheme="majorHAnsi" w:hAnsiTheme="majorHAnsi"/>
          <w:b/>
          <w:sz w:val="36"/>
          <w:szCs w:val="36"/>
        </w:rPr>
        <w:t>Індекс публічності місцевого самоврядування</w:t>
      </w:r>
      <w:r w:rsidRPr="009A3504">
        <w:rPr>
          <w:rFonts w:asciiTheme="majorHAnsi" w:hAnsiTheme="majorHAnsi"/>
          <w:b/>
          <w:sz w:val="36"/>
          <w:szCs w:val="36"/>
          <w:lang w:val="ru-RU"/>
        </w:rPr>
        <w:t xml:space="preserve"> </w:t>
      </w:r>
      <w:r w:rsidRPr="009A3504">
        <w:rPr>
          <w:rFonts w:asciiTheme="majorHAnsi" w:hAnsiTheme="majorHAnsi"/>
          <w:b/>
          <w:sz w:val="36"/>
          <w:szCs w:val="36"/>
        </w:rPr>
        <w:t>2013</w:t>
      </w:r>
    </w:p>
    <w:p w:rsidR="00B4368A" w:rsidRPr="009A3504" w:rsidRDefault="00CA168D" w:rsidP="009A1FED">
      <w:pPr>
        <w:jc w:val="center"/>
        <w:rPr>
          <w:rFonts w:asciiTheme="majorHAnsi" w:hAnsiTheme="majorHAnsi"/>
          <w:b/>
          <w:sz w:val="40"/>
          <w:szCs w:val="40"/>
        </w:rPr>
      </w:pPr>
      <w:r w:rsidRPr="009A3504">
        <w:rPr>
          <w:rFonts w:asciiTheme="majorHAnsi" w:hAnsiTheme="majorHAnsi"/>
          <w:b/>
          <w:sz w:val="40"/>
          <w:szCs w:val="40"/>
          <w:lang w:val="ru-RU"/>
        </w:rPr>
        <w:t>Рівненська</w:t>
      </w:r>
      <w:r w:rsidR="009A1FED" w:rsidRPr="009A3504">
        <w:rPr>
          <w:rFonts w:asciiTheme="majorHAnsi" w:hAnsiTheme="majorHAnsi"/>
          <w:b/>
          <w:sz w:val="40"/>
          <w:szCs w:val="40"/>
        </w:rPr>
        <w:t xml:space="preserve"> міська рада</w:t>
      </w:r>
    </w:p>
    <w:p w:rsidR="00B4368A" w:rsidRPr="009A3504" w:rsidRDefault="00B4368A" w:rsidP="00B4368A">
      <w:pPr>
        <w:rPr>
          <w:rFonts w:asciiTheme="majorHAnsi" w:hAnsiTheme="majorHAnsi"/>
          <w:sz w:val="40"/>
          <w:szCs w:val="40"/>
        </w:rPr>
      </w:pPr>
    </w:p>
    <w:p w:rsidR="009A1FED" w:rsidRPr="009A3504" w:rsidRDefault="00B4368A" w:rsidP="00B4368A">
      <w:pPr>
        <w:rPr>
          <w:rFonts w:cs="Times New Roman"/>
        </w:rPr>
      </w:pPr>
      <w:r w:rsidRPr="009A3504">
        <w:rPr>
          <w:rFonts w:cs="Times New Roman"/>
        </w:rPr>
        <w:t>ЗМІСТ</w:t>
      </w:r>
    </w:p>
    <w:p w:rsidR="00A15E7F" w:rsidRPr="009A3504" w:rsidRDefault="00A15E7F" w:rsidP="00A15E7F">
      <w:pPr>
        <w:pStyle w:val="ac"/>
        <w:numPr>
          <w:ilvl w:val="0"/>
          <w:numId w:val="1"/>
        </w:numPr>
        <w:rPr>
          <w:rFonts w:cs="Times New Roman"/>
        </w:rPr>
      </w:pPr>
      <w:r w:rsidRPr="009A3504">
        <w:rPr>
          <w:rFonts w:cs="Times New Roman"/>
        </w:rPr>
        <w:t xml:space="preserve">Вступ: про проект </w:t>
      </w:r>
      <w:r w:rsidR="002556A0" w:rsidRPr="009A3504">
        <w:rPr>
          <w:rFonts w:cs="Times New Roman"/>
        </w:rPr>
        <w:t>……………………………………………………………………………………………………………………..2</w:t>
      </w:r>
    </w:p>
    <w:p w:rsidR="00A15E7F" w:rsidRPr="009A3504" w:rsidRDefault="00A15E7F" w:rsidP="00A15E7F">
      <w:pPr>
        <w:pStyle w:val="ac"/>
        <w:numPr>
          <w:ilvl w:val="0"/>
          <w:numId w:val="1"/>
        </w:numPr>
        <w:rPr>
          <w:rFonts w:cs="Times New Roman"/>
        </w:rPr>
      </w:pPr>
      <w:r w:rsidRPr="009A3504">
        <w:rPr>
          <w:rFonts w:cs="Times New Roman"/>
        </w:rPr>
        <w:t>Методологія дослідження</w:t>
      </w:r>
      <w:r w:rsidR="002556A0" w:rsidRPr="009A3504">
        <w:rPr>
          <w:rFonts w:cs="Times New Roman"/>
        </w:rPr>
        <w:t>………………………………………………………………………………………………………..3</w:t>
      </w:r>
    </w:p>
    <w:p w:rsidR="00A15E7F" w:rsidRPr="009A3504" w:rsidRDefault="00A15E7F" w:rsidP="00A15E7F">
      <w:pPr>
        <w:pStyle w:val="ac"/>
        <w:numPr>
          <w:ilvl w:val="0"/>
          <w:numId w:val="1"/>
        </w:numPr>
        <w:rPr>
          <w:rFonts w:cs="Times New Roman"/>
          <w:color w:val="000000" w:themeColor="text1"/>
        </w:rPr>
      </w:pPr>
      <w:r w:rsidRPr="009A3504">
        <w:rPr>
          <w:rFonts w:cs="Times New Roman"/>
          <w:color w:val="000000" w:themeColor="text1"/>
        </w:rPr>
        <w:t>Рейтинг міст</w:t>
      </w:r>
      <w:r w:rsidR="002F2351" w:rsidRPr="009A3504">
        <w:rPr>
          <w:rFonts w:cs="Times New Roman"/>
          <w:color w:val="000000" w:themeColor="text1"/>
        </w:rPr>
        <w:t>а</w:t>
      </w:r>
      <w:r w:rsidR="00547C2D" w:rsidRPr="009A3504">
        <w:rPr>
          <w:rFonts w:cs="Times New Roman"/>
          <w:color w:val="000000" w:themeColor="text1"/>
        </w:rPr>
        <w:t>. Резюме</w:t>
      </w:r>
      <w:r w:rsidR="002556A0" w:rsidRPr="009A3504">
        <w:rPr>
          <w:rFonts w:cs="Times New Roman"/>
          <w:color w:val="000000" w:themeColor="text1"/>
        </w:rPr>
        <w:t>……………………………………………………………………………………………………………..11</w:t>
      </w:r>
    </w:p>
    <w:p w:rsidR="00491835" w:rsidRPr="009A3504" w:rsidRDefault="00CA168D" w:rsidP="00A15E7F">
      <w:pPr>
        <w:pStyle w:val="ac"/>
        <w:numPr>
          <w:ilvl w:val="0"/>
          <w:numId w:val="1"/>
        </w:numPr>
        <w:rPr>
          <w:rFonts w:cs="Times New Roman"/>
        </w:rPr>
      </w:pPr>
      <w:r w:rsidRPr="009A3504">
        <w:rPr>
          <w:rFonts w:cs="Times New Roman"/>
        </w:rPr>
        <w:t>Загальна інформація про Рівненську</w:t>
      </w:r>
      <w:r w:rsidR="00491835" w:rsidRPr="009A3504">
        <w:rPr>
          <w:rFonts w:cs="Times New Roman"/>
        </w:rPr>
        <w:t xml:space="preserve"> міську раду</w:t>
      </w:r>
      <w:r w:rsidR="00336801" w:rsidRPr="009A3504">
        <w:rPr>
          <w:rFonts w:cs="Times New Roman"/>
        </w:rPr>
        <w:t>…………………………………………………………………..13</w:t>
      </w:r>
    </w:p>
    <w:p w:rsidR="002F2351" w:rsidRPr="009A3504" w:rsidRDefault="00D43859" w:rsidP="00A15E7F">
      <w:pPr>
        <w:pStyle w:val="ac"/>
        <w:numPr>
          <w:ilvl w:val="0"/>
          <w:numId w:val="1"/>
        </w:numPr>
        <w:rPr>
          <w:rFonts w:cs="Times New Roman"/>
        </w:rPr>
      </w:pPr>
      <w:r w:rsidRPr="009A3504">
        <w:rPr>
          <w:rFonts w:cs="Times New Roman"/>
        </w:rPr>
        <w:t>Стан</w:t>
      </w:r>
      <w:r w:rsidR="00296462" w:rsidRPr="009A3504">
        <w:rPr>
          <w:rFonts w:cs="Times New Roman"/>
        </w:rPr>
        <w:t xml:space="preserve"> публічності</w:t>
      </w:r>
      <w:r w:rsidR="002F2351" w:rsidRPr="009A3504">
        <w:rPr>
          <w:rFonts w:cs="Times New Roman"/>
        </w:rPr>
        <w:t xml:space="preserve"> міського голови</w:t>
      </w:r>
      <w:r w:rsidR="00CA168D" w:rsidRPr="009A3504">
        <w:rPr>
          <w:rFonts w:cs="Times New Roman"/>
        </w:rPr>
        <w:t xml:space="preserve"> Рівного</w:t>
      </w:r>
      <w:r w:rsidR="00BF46DF" w:rsidRPr="009A3504">
        <w:rPr>
          <w:rFonts w:cs="Times New Roman"/>
        </w:rPr>
        <w:t>…</w:t>
      </w:r>
      <w:r w:rsidR="00336801" w:rsidRPr="009A3504">
        <w:rPr>
          <w:rFonts w:cs="Times New Roman"/>
        </w:rPr>
        <w:t>…………………………………………………………………………….15</w:t>
      </w:r>
    </w:p>
    <w:p w:rsidR="002F2351" w:rsidRPr="009A3504" w:rsidRDefault="00D43859" w:rsidP="00A15E7F">
      <w:pPr>
        <w:pStyle w:val="ac"/>
        <w:numPr>
          <w:ilvl w:val="0"/>
          <w:numId w:val="1"/>
        </w:numPr>
        <w:rPr>
          <w:rFonts w:cs="Times New Roman"/>
        </w:rPr>
      </w:pPr>
      <w:r w:rsidRPr="009A3504">
        <w:rPr>
          <w:rFonts w:cs="Times New Roman"/>
        </w:rPr>
        <w:t>Ст</w:t>
      </w:r>
      <w:r w:rsidR="00912663" w:rsidRPr="009A3504">
        <w:rPr>
          <w:rFonts w:cs="Times New Roman"/>
        </w:rPr>
        <w:t>а</w:t>
      </w:r>
      <w:r w:rsidRPr="009A3504">
        <w:rPr>
          <w:rFonts w:cs="Times New Roman"/>
        </w:rPr>
        <w:t>н</w:t>
      </w:r>
      <w:r w:rsidR="00296462" w:rsidRPr="009A3504">
        <w:rPr>
          <w:rFonts w:cs="Times New Roman"/>
        </w:rPr>
        <w:t xml:space="preserve"> публічності</w:t>
      </w:r>
      <w:r w:rsidR="002F2351" w:rsidRPr="009A3504">
        <w:rPr>
          <w:rFonts w:cs="Times New Roman"/>
        </w:rPr>
        <w:t xml:space="preserve"> виконавчих органів</w:t>
      </w:r>
      <w:r w:rsidR="00CA168D" w:rsidRPr="009A3504">
        <w:rPr>
          <w:rFonts w:cs="Times New Roman"/>
        </w:rPr>
        <w:t xml:space="preserve"> Рівненської</w:t>
      </w:r>
      <w:r w:rsidR="00350FFC" w:rsidRPr="009A3504">
        <w:rPr>
          <w:rFonts w:cs="Times New Roman"/>
        </w:rPr>
        <w:t xml:space="preserve"> міської</w:t>
      </w:r>
      <w:r w:rsidR="00336801" w:rsidRPr="009A3504">
        <w:rPr>
          <w:rFonts w:cs="Times New Roman"/>
        </w:rPr>
        <w:t xml:space="preserve"> ради…………………………………………….25</w:t>
      </w:r>
    </w:p>
    <w:p w:rsidR="00CE15A0" w:rsidRPr="009A3504" w:rsidRDefault="00D43859" w:rsidP="00A15E7F">
      <w:pPr>
        <w:pStyle w:val="ac"/>
        <w:numPr>
          <w:ilvl w:val="0"/>
          <w:numId w:val="1"/>
        </w:numPr>
        <w:rPr>
          <w:rFonts w:cs="Times New Roman"/>
        </w:rPr>
      </w:pPr>
      <w:r w:rsidRPr="009A3504">
        <w:rPr>
          <w:rFonts w:cs="Times New Roman"/>
        </w:rPr>
        <w:t>Стан</w:t>
      </w:r>
      <w:r w:rsidR="00296462" w:rsidRPr="009A3504">
        <w:rPr>
          <w:rFonts w:cs="Times New Roman"/>
        </w:rPr>
        <w:t xml:space="preserve"> публічності</w:t>
      </w:r>
      <w:r w:rsidR="002F2351" w:rsidRPr="009A3504">
        <w:rPr>
          <w:rFonts w:cs="Times New Roman"/>
        </w:rPr>
        <w:t xml:space="preserve"> депутатів</w:t>
      </w:r>
      <w:r w:rsidR="00350FFC" w:rsidRPr="009A3504">
        <w:rPr>
          <w:rFonts w:cs="Times New Roman"/>
        </w:rPr>
        <w:t xml:space="preserve"> </w:t>
      </w:r>
      <w:r w:rsidR="00CA168D" w:rsidRPr="009A3504">
        <w:rPr>
          <w:rFonts w:cs="Times New Roman"/>
          <w:lang w:val="ru-RU"/>
        </w:rPr>
        <w:t xml:space="preserve">Рівненської </w:t>
      </w:r>
      <w:r w:rsidR="002F2351" w:rsidRPr="009A3504">
        <w:rPr>
          <w:rFonts w:cs="Times New Roman"/>
        </w:rPr>
        <w:t>міської ради</w:t>
      </w:r>
      <w:r w:rsidR="00336801" w:rsidRPr="009A3504">
        <w:rPr>
          <w:rFonts w:cs="Times New Roman"/>
        </w:rPr>
        <w:t>………………………………………………………………39</w:t>
      </w:r>
    </w:p>
    <w:p w:rsidR="00CE15A0" w:rsidRPr="009A3504" w:rsidRDefault="00CE15A0">
      <w:pPr>
        <w:rPr>
          <w:rFonts w:cs="Times New Roman"/>
        </w:rPr>
      </w:pPr>
      <w:r w:rsidRPr="009A3504">
        <w:rPr>
          <w:rFonts w:cs="Times New Roman"/>
        </w:rPr>
        <w:br w:type="page"/>
      </w:r>
    </w:p>
    <w:p w:rsidR="00295D08" w:rsidRPr="009A3504" w:rsidRDefault="00295D08" w:rsidP="00295D08">
      <w:pPr>
        <w:jc w:val="center"/>
      </w:pPr>
      <w:r w:rsidRPr="009A3504">
        <w:rPr>
          <w:rFonts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Вступ</w:t>
      </w:r>
    </w:p>
    <w:p w:rsidR="00295D08" w:rsidRPr="009A3504" w:rsidRDefault="00295D08" w:rsidP="00295D08">
      <w:pPr>
        <w:jc w:val="both"/>
      </w:pPr>
      <w:r w:rsidRPr="009A3504">
        <w:t xml:space="preserve">Індекс публічності – це практичний інструмент, що дозволяє всесторонньо оцінити та порівняти між собою рівень прозорості, відкритості та підзвітності муніципальних інституцій у їхній взаємодії з мешканцями. В цілому вимірювання Індексу публічності націлене на те, щоб зрозуміти наскільки публічно приймаються рішення і втілюється в життя політика муніципалітету, і яким є внесок основних суб’єктів місцевого самоврядування – міського голови, виконавчих органів і депутатів – в цей процес. Результатом такого дослідження є рейтинг публічності муніципалітетів та окремих суб’єктів місцевого самоврядування – міських голів, виконавчих органів та депутатів місцевих рад. </w:t>
      </w:r>
    </w:p>
    <w:p w:rsidR="00295D08" w:rsidRPr="009A3504" w:rsidRDefault="00295D08" w:rsidP="00295D08">
      <w:pPr>
        <w:jc w:val="both"/>
      </w:pPr>
      <w:r w:rsidRPr="009A3504">
        <w:t xml:space="preserve">Унікальність Індексу публічності полягає в тому, що з одного боку вимірювання носить комплексний характер й оцінці підлягає широкий спектр функцій та напрямків діяльності муніципалітету – забезпечення доступу до публічної інформації, доступність адміністративних послуг, регуляторна політика, оприлюднення місцевих нормативно-правових актів, прозорість бюджетного процесу, забезпечення участі громадськості, функціонування офіційного веб-сайту, оприлюднення містобудівних та програмних документів. З іншого боку, вимірювання фокусується на оцінці та порівнянні окремих суб’єктів місцевого самоврядування – міських голів, виконавчих органів та депутатів.    </w:t>
      </w:r>
    </w:p>
    <w:p w:rsidR="00295D08" w:rsidRPr="009A3504" w:rsidRDefault="00295D08" w:rsidP="00295D08">
      <w:pPr>
        <w:jc w:val="both"/>
      </w:pPr>
      <w:r w:rsidRPr="009A3504">
        <w:t xml:space="preserve">Пропоноване Вашій увазі дослідження є результатом спільної роботи Мережі партнерів з вимірювання Індексу публічності місцевого самоврядування, створення якої ініційоване Громадянською мережею ОПОРА у Львові. В 2013 році кампанія вимірювання охопила 11 міст –  Донецьк, Івано-Франківськ, Луганськ, Луцьк, Львів, Миколаїв, Одесу, Рівне, Черкаси, Чернігів та Ужгород. А в 2014 році пошириться на усі обласні центри України. </w:t>
      </w:r>
    </w:p>
    <w:p w:rsidR="00295D08" w:rsidRPr="009A3504" w:rsidRDefault="00295D08" w:rsidP="00295D08">
      <w:pPr>
        <w:jc w:val="both"/>
      </w:pPr>
      <w:r w:rsidRPr="009A3504">
        <w:t xml:space="preserve">Активна фаза моніторингу тривала протягом червня-серпня 2013  року і включала в себе подання та опрацювання відповідей на інформаційні запити, аналіз контенту офіційних веб-сайтів та друкованих видань муніципалітетів, моніторингові візити та безпосереднє спостереження за роботою органів та посадових осіб місцевого самоврядування, вивчення місцевих нормативно-правових актів.     </w:t>
      </w:r>
    </w:p>
    <w:p w:rsidR="00295D08" w:rsidRPr="009A3504" w:rsidRDefault="00295D08" w:rsidP="00295D08">
      <w:pPr>
        <w:jc w:val="both"/>
      </w:pPr>
      <w:r w:rsidRPr="009A3504">
        <w:t xml:space="preserve">Громадянська мережа ОПОРА у Львові дякує усім організаціям-учасникам Мережі з вимірювання Індексу публічності місцевого самоврядування за плідну роботу та професійний підхід. Індекс публічності у областях вимірювали: </w:t>
      </w:r>
    </w:p>
    <w:tbl>
      <w:tblPr>
        <w:tblStyle w:val="af4"/>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938"/>
      </w:tblGrid>
      <w:tr w:rsidR="00295D08" w:rsidRPr="009A3504" w:rsidTr="00295D08">
        <w:trPr>
          <w:trHeight w:val="340"/>
        </w:trPr>
        <w:tc>
          <w:tcPr>
            <w:tcW w:w="1843" w:type="dxa"/>
          </w:tcPr>
          <w:p w:rsidR="00295D08" w:rsidRPr="009A3504" w:rsidRDefault="00295D08" w:rsidP="00295D08">
            <w:pPr>
              <w:jc w:val="both"/>
            </w:pPr>
            <w:r w:rsidRPr="009A3504">
              <w:t>Донецьк</w:t>
            </w:r>
          </w:p>
        </w:tc>
        <w:tc>
          <w:tcPr>
            <w:tcW w:w="7938" w:type="dxa"/>
          </w:tcPr>
          <w:p w:rsidR="00295D08" w:rsidRPr="009A3504" w:rsidRDefault="00295D08" w:rsidP="00295D08">
            <w:pPr>
              <w:jc w:val="both"/>
            </w:pPr>
            <w:r w:rsidRPr="009A3504">
              <w:t>Донецька обласна організація ВГО «Комітет виборців України»</w:t>
            </w:r>
          </w:p>
        </w:tc>
      </w:tr>
      <w:tr w:rsidR="00295D08" w:rsidRPr="009A3504" w:rsidTr="00295D08">
        <w:trPr>
          <w:trHeight w:val="340"/>
        </w:trPr>
        <w:tc>
          <w:tcPr>
            <w:tcW w:w="1843" w:type="dxa"/>
          </w:tcPr>
          <w:p w:rsidR="00295D08" w:rsidRPr="009A3504" w:rsidRDefault="00295D08" w:rsidP="00295D08">
            <w:pPr>
              <w:jc w:val="both"/>
            </w:pPr>
            <w:r w:rsidRPr="009A3504">
              <w:t>Івано-Франківськ</w:t>
            </w:r>
          </w:p>
        </w:tc>
        <w:tc>
          <w:tcPr>
            <w:tcW w:w="7938" w:type="dxa"/>
          </w:tcPr>
          <w:p w:rsidR="00295D08" w:rsidRPr="009A3504" w:rsidRDefault="00295D08" w:rsidP="00295D08">
            <w:pPr>
              <w:jc w:val="both"/>
            </w:pPr>
            <w:r w:rsidRPr="009A3504">
              <w:t>Коломийське представництво Громадянської мережі «ОПОРА»</w:t>
            </w:r>
          </w:p>
        </w:tc>
      </w:tr>
      <w:tr w:rsidR="00295D08" w:rsidRPr="009A3504" w:rsidTr="00295D08">
        <w:trPr>
          <w:trHeight w:val="340"/>
        </w:trPr>
        <w:tc>
          <w:tcPr>
            <w:tcW w:w="1843" w:type="dxa"/>
          </w:tcPr>
          <w:p w:rsidR="00295D08" w:rsidRPr="009A3504" w:rsidRDefault="00295D08" w:rsidP="00295D08">
            <w:pPr>
              <w:jc w:val="both"/>
            </w:pPr>
            <w:r w:rsidRPr="009A3504">
              <w:t>Луганськ</w:t>
            </w:r>
            <w:r w:rsidRPr="009A3504">
              <w:tab/>
            </w:r>
          </w:p>
        </w:tc>
        <w:tc>
          <w:tcPr>
            <w:tcW w:w="7938" w:type="dxa"/>
          </w:tcPr>
          <w:p w:rsidR="00295D08" w:rsidRPr="009A3504" w:rsidRDefault="00295D08" w:rsidP="00295D08">
            <w:pPr>
              <w:jc w:val="both"/>
            </w:pPr>
            <w:r w:rsidRPr="009A3504">
              <w:t>Луганське представництво Громадянської мережі «ОПОРА»</w:t>
            </w:r>
          </w:p>
        </w:tc>
      </w:tr>
      <w:tr w:rsidR="00295D08" w:rsidRPr="009A3504" w:rsidTr="00295D08">
        <w:trPr>
          <w:trHeight w:val="340"/>
        </w:trPr>
        <w:tc>
          <w:tcPr>
            <w:tcW w:w="1843" w:type="dxa"/>
          </w:tcPr>
          <w:p w:rsidR="00295D08" w:rsidRPr="009A3504" w:rsidRDefault="00295D08" w:rsidP="00295D08">
            <w:pPr>
              <w:jc w:val="both"/>
            </w:pPr>
            <w:r w:rsidRPr="009A3504">
              <w:t>Луцьк</w:t>
            </w:r>
            <w:r w:rsidRPr="009A3504">
              <w:tab/>
            </w:r>
          </w:p>
        </w:tc>
        <w:tc>
          <w:tcPr>
            <w:tcW w:w="7938" w:type="dxa"/>
          </w:tcPr>
          <w:p w:rsidR="00295D08" w:rsidRPr="009A3504" w:rsidRDefault="00295D08" w:rsidP="00295D08">
            <w:pPr>
              <w:jc w:val="both"/>
            </w:pPr>
            <w:r w:rsidRPr="009A3504">
              <w:t>Центр Політичного Аналізу та Виборчого Консалтингу</w:t>
            </w:r>
          </w:p>
        </w:tc>
      </w:tr>
      <w:tr w:rsidR="00295D08" w:rsidRPr="009A3504" w:rsidTr="00295D08">
        <w:trPr>
          <w:trHeight w:val="340"/>
        </w:trPr>
        <w:tc>
          <w:tcPr>
            <w:tcW w:w="1843" w:type="dxa"/>
          </w:tcPr>
          <w:p w:rsidR="00295D08" w:rsidRPr="009A3504" w:rsidRDefault="00295D08" w:rsidP="00295D08">
            <w:pPr>
              <w:jc w:val="both"/>
            </w:pPr>
            <w:r w:rsidRPr="009A3504">
              <w:t>Миколаїв</w:t>
            </w:r>
            <w:r w:rsidRPr="009A3504">
              <w:tab/>
            </w:r>
          </w:p>
        </w:tc>
        <w:tc>
          <w:tcPr>
            <w:tcW w:w="7938" w:type="dxa"/>
          </w:tcPr>
          <w:p w:rsidR="00295D08" w:rsidRPr="009A3504" w:rsidRDefault="00295D08" w:rsidP="00295D08">
            <w:pPr>
              <w:jc w:val="both"/>
            </w:pPr>
            <w:r w:rsidRPr="009A3504">
              <w:t>Вознесенська міська громадська організація «Агентство економічного розвитку»</w:t>
            </w:r>
          </w:p>
        </w:tc>
      </w:tr>
      <w:tr w:rsidR="00295D08" w:rsidRPr="009A3504" w:rsidTr="00295D08">
        <w:trPr>
          <w:trHeight w:val="340"/>
        </w:trPr>
        <w:tc>
          <w:tcPr>
            <w:tcW w:w="1843" w:type="dxa"/>
          </w:tcPr>
          <w:p w:rsidR="00295D08" w:rsidRPr="009A3504" w:rsidRDefault="00295D08" w:rsidP="00295D08">
            <w:pPr>
              <w:jc w:val="both"/>
            </w:pPr>
            <w:r w:rsidRPr="009A3504">
              <w:t>Одеса</w:t>
            </w:r>
            <w:r w:rsidRPr="009A3504">
              <w:tab/>
            </w:r>
          </w:p>
        </w:tc>
        <w:tc>
          <w:tcPr>
            <w:tcW w:w="7938" w:type="dxa"/>
          </w:tcPr>
          <w:p w:rsidR="00295D08" w:rsidRPr="009A3504" w:rsidRDefault="00295D08" w:rsidP="00295D08">
            <w:pPr>
              <w:jc w:val="both"/>
            </w:pPr>
            <w:r w:rsidRPr="009A3504">
              <w:t>Одеська обласна організація ВГО «Комітет виборців України»</w:t>
            </w:r>
          </w:p>
        </w:tc>
      </w:tr>
      <w:tr w:rsidR="00295D08" w:rsidRPr="009A3504" w:rsidTr="00295D08">
        <w:trPr>
          <w:trHeight w:val="340"/>
        </w:trPr>
        <w:tc>
          <w:tcPr>
            <w:tcW w:w="1843" w:type="dxa"/>
          </w:tcPr>
          <w:p w:rsidR="00295D08" w:rsidRPr="009A3504" w:rsidRDefault="00295D08" w:rsidP="00295D08">
            <w:pPr>
              <w:jc w:val="both"/>
            </w:pPr>
            <w:r w:rsidRPr="009A3504">
              <w:t xml:space="preserve">Рівне </w:t>
            </w:r>
          </w:p>
        </w:tc>
        <w:tc>
          <w:tcPr>
            <w:tcW w:w="7938" w:type="dxa"/>
          </w:tcPr>
          <w:p w:rsidR="00295D08" w:rsidRPr="009A3504" w:rsidRDefault="00295D08" w:rsidP="00295D08">
            <w:pPr>
              <w:jc w:val="both"/>
            </w:pPr>
            <w:r w:rsidRPr="009A3504">
              <w:t>Рівненське представництво Громадянської мережі «ОПОРА»</w:t>
            </w:r>
          </w:p>
        </w:tc>
      </w:tr>
      <w:tr w:rsidR="00295D08" w:rsidRPr="009A3504" w:rsidTr="00295D08">
        <w:trPr>
          <w:trHeight w:val="340"/>
        </w:trPr>
        <w:tc>
          <w:tcPr>
            <w:tcW w:w="1843" w:type="dxa"/>
          </w:tcPr>
          <w:p w:rsidR="00295D08" w:rsidRPr="009A3504" w:rsidRDefault="00295D08" w:rsidP="00295D08">
            <w:pPr>
              <w:jc w:val="both"/>
            </w:pPr>
            <w:r w:rsidRPr="009A3504">
              <w:t>Ужгород</w:t>
            </w:r>
            <w:r w:rsidRPr="009A3504">
              <w:tab/>
            </w:r>
          </w:p>
        </w:tc>
        <w:tc>
          <w:tcPr>
            <w:tcW w:w="7938" w:type="dxa"/>
          </w:tcPr>
          <w:p w:rsidR="00295D08" w:rsidRPr="009A3504" w:rsidRDefault="00295D08" w:rsidP="00295D08">
            <w:pPr>
              <w:jc w:val="both"/>
            </w:pPr>
            <w:r w:rsidRPr="009A3504">
              <w:t>Закарпатське представництво Громадянської мережі «ОПОРА»</w:t>
            </w:r>
          </w:p>
        </w:tc>
      </w:tr>
      <w:tr w:rsidR="00295D08" w:rsidRPr="009A3504" w:rsidTr="00295D08">
        <w:trPr>
          <w:trHeight w:val="340"/>
        </w:trPr>
        <w:tc>
          <w:tcPr>
            <w:tcW w:w="1843" w:type="dxa"/>
          </w:tcPr>
          <w:p w:rsidR="00295D08" w:rsidRPr="009A3504" w:rsidRDefault="00295D08" w:rsidP="00295D08">
            <w:pPr>
              <w:jc w:val="both"/>
            </w:pPr>
            <w:r w:rsidRPr="009A3504">
              <w:t>Черкаси</w:t>
            </w:r>
            <w:r w:rsidRPr="009A3504">
              <w:tab/>
            </w:r>
          </w:p>
        </w:tc>
        <w:tc>
          <w:tcPr>
            <w:tcW w:w="7938" w:type="dxa"/>
          </w:tcPr>
          <w:p w:rsidR="00295D08" w:rsidRPr="009A3504" w:rsidRDefault="00295D08" w:rsidP="00295D08">
            <w:pPr>
              <w:jc w:val="both"/>
            </w:pPr>
            <w:r w:rsidRPr="009A3504">
              <w:t>Черкаське представництво Громадянської мережі «ОПОРА»</w:t>
            </w:r>
          </w:p>
        </w:tc>
      </w:tr>
      <w:tr w:rsidR="00295D08" w:rsidRPr="009A3504" w:rsidTr="00295D08">
        <w:trPr>
          <w:trHeight w:val="340"/>
        </w:trPr>
        <w:tc>
          <w:tcPr>
            <w:tcW w:w="1843" w:type="dxa"/>
          </w:tcPr>
          <w:p w:rsidR="00295D08" w:rsidRPr="009A3504" w:rsidRDefault="00295D08" w:rsidP="00295D08">
            <w:pPr>
              <w:jc w:val="both"/>
            </w:pPr>
            <w:r w:rsidRPr="009A3504">
              <w:t>Чернігів</w:t>
            </w:r>
            <w:r w:rsidRPr="009A3504">
              <w:tab/>
            </w:r>
          </w:p>
        </w:tc>
        <w:tc>
          <w:tcPr>
            <w:tcW w:w="7938" w:type="dxa"/>
          </w:tcPr>
          <w:p w:rsidR="00295D08" w:rsidRPr="009A3504" w:rsidRDefault="00295D08" w:rsidP="00295D08">
            <w:pPr>
              <w:jc w:val="both"/>
            </w:pPr>
            <w:r w:rsidRPr="009A3504">
              <w:t>Поліський фонд міжнародних та регіональних досліджень</w:t>
            </w:r>
          </w:p>
        </w:tc>
      </w:tr>
    </w:tbl>
    <w:p w:rsidR="00295D08" w:rsidRPr="009A3504" w:rsidRDefault="00295D08" w:rsidP="00295D08">
      <w:pPr>
        <w:jc w:val="both"/>
      </w:pPr>
    </w:p>
    <w:p w:rsidR="00295D08" w:rsidRPr="009A3504" w:rsidRDefault="00295D08" w:rsidP="00295D08">
      <w:pPr>
        <w:jc w:val="both"/>
      </w:pPr>
      <w:r w:rsidRPr="009A3504">
        <w:t>Кампанія вимірювання Індексу публічності місцевого самоврядування здійснюється в рамках проекту, підтриманого Європейським Союзом.</w:t>
      </w:r>
    </w:p>
    <w:p w:rsidR="00295D08" w:rsidRPr="009A3504" w:rsidRDefault="00295D08" w:rsidP="003E02D4">
      <w:pPr>
        <w:jc w:val="center"/>
        <w:rPr>
          <w:rFonts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3504">
        <w:br w:type="page"/>
      </w:r>
      <w:r w:rsidRPr="009A3504">
        <w:rPr>
          <w:rFonts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Методологія вимірювання Індексу публічності місцевого самоврядування</w:t>
      </w:r>
    </w:p>
    <w:p w:rsidR="00295D08" w:rsidRPr="009A3504" w:rsidRDefault="00295D08" w:rsidP="00295D08">
      <w:pPr>
        <w:jc w:val="both"/>
        <w:rPr>
          <w:b/>
        </w:rPr>
      </w:pPr>
      <w:r w:rsidRPr="009A3504">
        <w:rPr>
          <w:b/>
        </w:rPr>
        <w:t xml:space="preserve">Що таке публічність місцевого самоврядування? </w:t>
      </w:r>
    </w:p>
    <w:p w:rsidR="00295D08" w:rsidRPr="009A3504" w:rsidRDefault="00295D08" w:rsidP="00295D08">
      <w:pPr>
        <w:jc w:val="both"/>
      </w:pPr>
      <w:r w:rsidRPr="009A3504">
        <w:t>Під публічністю місцевого самоврядування розуміється комплекс управлінських та політичних заходів, до яких вдаються органи та посадові особи місцевого самоврядування, з метою забезпечення максимально відкритих і приязних взаємовідносин з громадянами та підвищення рівня загальної довіри до муніципальних інституцій. В демократичних суспільствах стало вже звичним розцінювати публічність влади як базову ознаку доброго врядування (</w:t>
      </w:r>
      <w:r w:rsidRPr="009A3504">
        <w:rPr>
          <w:lang w:val="en-US"/>
        </w:rPr>
        <w:t>good</w:t>
      </w:r>
      <w:r w:rsidRPr="009A3504">
        <w:t xml:space="preserve"> </w:t>
      </w:r>
      <w:r w:rsidRPr="009A3504">
        <w:rPr>
          <w:lang w:val="en-US"/>
        </w:rPr>
        <w:t>governance</w:t>
      </w:r>
      <w:r w:rsidRPr="009A3504">
        <w:t xml:space="preserve">) та дієвий спосіб запобігання корупції. Не безпідставно вважається, що публічність владних інституцій позитивно впливає на якість життя громадян. Особливо це стосується рівня місцевого самоврядування, де влада є найближчою до людей і надає їм основні суспільні послуги. </w:t>
      </w:r>
    </w:p>
    <w:p w:rsidR="00295D08" w:rsidRPr="009A3504" w:rsidRDefault="00295D08" w:rsidP="00295D08">
      <w:pPr>
        <w:jc w:val="both"/>
      </w:pPr>
      <w:r w:rsidRPr="009A3504">
        <w:t xml:space="preserve">В пропонованому дослідженні публічність розцінюється як збірне поняття, що включає в себе три взаємопов’язаних принципи належного врядування – прозорість, відкритість та підзвітність. </w:t>
      </w:r>
      <w:r w:rsidRPr="009A3504">
        <w:rPr>
          <w:i/>
        </w:rPr>
        <w:t>Прозорість</w:t>
      </w:r>
      <w:r w:rsidRPr="009A3504">
        <w:t xml:space="preserve"> розглядається як процес оприлюднення місцевою владою за власною ініціативою вичерпної та актуальної інформації про свій персональний склад і структуру, повноваження і функції, фінанси, поточну активність та плани, політичні ініціативи та ухвалені рішення, послуги, які надаються мешканцям,  а також інформації, що становить суспільний інтерес</w:t>
      </w:r>
      <w:r w:rsidRPr="009A3504">
        <w:rPr>
          <w:rStyle w:val="af3"/>
        </w:rPr>
        <w:footnoteReference w:id="1"/>
      </w:r>
      <w:r w:rsidRPr="009A3504">
        <w:t xml:space="preserve">. </w:t>
      </w:r>
      <w:r w:rsidRPr="009A3504">
        <w:rPr>
          <w:i/>
        </w:rPr>
        <w:t>Відкритість</w:t>
      </w:r>
      <w:r w:rsidRPr="009A3504">
        <w:t xml:space="preserve"> влади трактується нами як процес надання владою максимального доступу до інформації, що є в її розпорядженні, та стимулювання активного залучення громадян до безпосередньої комунікації та регулярного діалогу з питань вироблення політик на місцевому рівні.  </w:t>
      </w:r>
      <w:r w:rsidRPr="009A3504">
        <w:rPr>
          <w:i/>
        </w:rPr>
        <w:t>Підзвітність</w:t>
      </w:r>
      <w:r w:rsidRPr="009A3504">
        <w:t xml:space="preserve"> влади охоплює процес систематичного інформування громадськості про результати та ефективність роботи муніципальних інституцій, використання громадських ресурсів та бюджетних коштів.  </w:t>
      </w:r>
    </w:p>
    <w:p w:rsidR="00295D08" w:rsidRPr="009A3504" w:rsidRDefault="00295D08" w:rsidP="00295D08">
      <w:pPr>
        <w:jc w:val="both"/>
        <w:rPr>
          <w:b/>
        </w:rPr>
      </w:pPr>
      <w:r w:rsidRPr="009A3504">
        <w:rPr>
          <w:b/>
        </w:rPr>
        <w:t xml:space="preserve">Яка мета Індексу публічності місцевого самоврядування? </w:t>
      </w:r>
    </w:p>
    <w:p w:rsidR="00295D08" w:rsidRPr="009A3504" w:rsidRDefault="00295D08" w:rsidP="00295D08">
      <w:pPr>
        <w:jc w:val="both"/>
      </w:pPr>
      <w:r w:rsidRPr="009A3504">
        <w:t xml:space="preserve">Індекс публічності місцевого самоврядування є практичним інструментом, що дозволяє всесторонньо оцінити та порівняти між собою рівень прозорості, відкритості та підзвітності муніципальних інституцій у їхній взаємодії з мешканцями. В цілому вимірювання Індексу публічності націлене на те, щоб зрозуміти наскільки публічно приймаються рішення і втілюється в життя політика муніципалітету, і яким є внесок основних суб’єктів місцевого самоврядування – міського голови, виконавчих органів і депутатів – в цей процес. </w:t>
      </w:r>
    </w:p>
    <w:p w:rsidR="00295D08" w:rsidRPr="009A3504" w:rsidRDefault="00295D08" w:rsidP="00295D08">
      <w:pPr>
        <w:jc w:val="both"/>
        <w:rPr>
          <w:b/>
        </w:rPr>
      </w:pPr>
      <w:r w:rsidRPr="009A3504">
        <w:rPr>
          <w:b/>
        </w:rPr>
        <w:t xml:space="preserve">Хто є об’єктом вимірювання Індексу публічності місцевого самоврядування? </w:t>
      </w:r>
    </w:p>
    <w:p w:rsidR="00295D08" w:rsidRPr="009A3504" w:rsidRDefault="00295D08" w:rsidP="00295D08">
      <w:pPr>
        <w:jc w:val="both"/>
      </w:pPr>
      <w:r w:rsidRPr="009A3504">
        <w:t xml:space="preserve">Основними об’єктами, які підлягали оцінюванню в рамках Індексу публічності, є міський голова (як головна посадова особа), виконавчі органи ради (органи уповноважені здійснювати виконавчі та розпорядчі функції) та депутати міської ради (як представницький орган місцевого самоврядування). Публічність кожного з цих трьох об’єктів оцінювалася окремо за 100-бальною шкалою. А загальний Індекс публічності – це зважена сума значень цих трьох оцінок (див. Таблицю 1). Вага об’єктів вимірювання визначалася з огляду на обсяг повноважень та політичних можливостей органів та посадових осіб місцевого самоврядування в сфері забезпечення публічності. </w:t>
      </w:r>
    </w:p>
    <w:p w:rsidR="00DE5DB2" w:rsidRPr="009A3504" w:rsidRDefault="00DE5DB2" w:rsidP="00295D08">
      <w:pPr>
        <w:jc w:val="both"/>
      </w:pPr>
    </w:p>
    <w:p w:rsidR="00DE5DB2" w:rsidRPr="009A3504" w:rsidRDefault="00DE5DB2" w:rsidP="00295D08">
      <w:pPr>
        <w:jc w:val="both"/>
      </w:pPr>
    </w:p>
    <w:p w:rsidR="00295D08" w:rsidRPr="009A3504" w:rsidRDefault="00295D08" w:rsidP="00295D08">
      <w:pPr>
        <w:jc w:val="both"/>
        <w:rPr>
          <w:i/>
        </w:rPr>
      </w:pPr>
      <w:r w:rsidRPr="009A3504">
        <w:rPr>
          <w:i/>
        </w:rPr>
        <w:lastRenderedPageBreak/>
        <w:t xml:space="preserve">Таблиця 1: </w:t>
      </w:r>
    </w:p>
    <w:tbl>
      <w:tblPr>
        <w:tblStyle w:val="35"/>
        <w:tblW w:w="0" w:type="auto"/>
        <w:jc w:val="center"/>
        <w:tblLook w:val="04A0" w:firstRow="1" w:lastRow="0" w:firstColumn="1" w:lastColumn="0" w:noHBand="0" w:noVBand="1"/>
      </w:tblPr>
      <w:tblGrid>
        <w:gridCol w:w="3748"/>
        <w:gridCol w:w="1056"/>
      </w:tblGrid>
      <w:tr w:rsidR="00295D08" w:rsidRPr="009A3504" w:rsidTr="00295D0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295D08" w:rsidRPr="009A3504" w:rsidRDefault="00295D08" w:rsidP="00295D08">
            <w:pPr>
              <w:jc w:val="both"/>
            </w:pPr>
            <w:r w:rsidRPr="009A3504">
              <w:t xml:space="preserve">Об’єкти вимірювання </w:t>
            </w:r>
          </w:p>
        </w:tc>
        <w:tc>
          <w:tcPr>
            <w:tcW w:w="0" w:type="auto"/>
          </w:tcPr>
          <w:p w:rsidR="00295D08" w:rsidRPr="009A3504" w:rsidRDefault="00295D08" w:rsidP="00295D08">
            <w:pPr>
              <w:jc w:val="both"/>
              <w:cnfStyle w:val="100000000000" w:firstRow="1" w:lastRow="0" w:firstColumn="0" w:lastColumn="0" w:oddVBand="0" w:evenVBand="0" w:oddHBand="0" w:evenHBand="0" w:firstRowFirstColumn="0" w:firstRowLastColumn="0" w:lastRowFirstColumn="0" w:lastRowLastColumn="0"/>
            </w:pPr>
            <w:r w:rsidRPr="009A3504">
              <w:t xml:space="preserve">Вага, у % </w:t>
            </w:r>
          </w:p>
        </w:tc>
      </w:tr>
      <w:tr w:rsidR="00295D08" w:rsidRPr="009A3504" w:rsidTr="00295D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295D08" w:rsidRPr="009A3504" w:rsidRDefault="00295D08" w:rsidP="00295D08">
            <w:pPr>
              <w:jc w:val="both"/>
            </w:pPr>
            <w:r w:rsidRPr="009A3504">
              <w:t>Публічність міського голови</w:t>
            </w:r>
          </w:p>
        </w:tc>
        <w:tc>
          <w:tcPr>
            <w:tcW w:w="0" w:type="auto"/>
          </w:tcPr>
          <w:p w:rsidR="00295D08" w:rsidRPr="009A3504" w:rsidRDefault="00295D08" w:rsidP="00295D08">
            <w:pPr>
              <w:jc w:val="center"/>
              <w:cnfStyle w:val="000000100000" w:firstRow="0" w:lastRow="0" w:firstColumn="0" w:lastColumn="0" w:oddVBand="0" w:evenVBand="0" w:oddHBand="1" w:evenHBand="0" w:firstRowFirstColumn="0" w:firstRowLastColumn="0" w:lastRowFirstColumn="0" w:lastRowLastColumn="0"/>
              <w:rPr>
                <w:b/>
              </w:rPr>
            </w:pPr>
            <w:r w:rsidRPr="009A3504">
              <w:rPr>
                <w:b/>
              </w:rPr>
              <w:t>30</w:t>
            </w:r>
          </w:p>
        </w:tc>
      </w:tr>
      <w:tr w:rsidR="00295D08" w:rsidRPr="009A3504" w:rsidTr="00295D08">
        <w:trPr>
          <w:jc w:val="center"/>
        </w:trPr>
        <w:tc>
          <w:tcPr>
            <w:cnfStyle w:val="001000000000" w:firstRow="0" w:lastRow="0" w:firstColumn="1" w:lastColumn="0" w:oddVBand="0" w:evenVBand="0" w:oddHBand="0" w:evenHBand="0" w:firstRowFirstColumn="0" w:firstRowLastColumn="0" w:lastRowFirstColumn="0" w:lastRowLastColumn="0"/>
            <w:tcW w:w="0" w:type="auto"/>
          </w:tcPr>
          <w:p w:rsidR="00295D08" w:rsidRPr="009A3504" w:rsidRDefault="00295D08" w:rsidP="00295D08">
            <w:pPr>
              <w:jc w:val="both"/>
            </w:pPr>
            <w:r w:rsidRPr="009A3504">
              <w:t>Публічність виконавчих органів</w:t>
            </w:r>
          </w:p>
        </w:tc>
        <w:tc>
          <w:tcPr>
            <w:tcW w:w="0" w:type="auto"/>
          </w:tcPr>
          <w:p w:rsidR="00295D08" w:rsidRPr="009A3504" w:rsidRDefault="00295D08" w:rsidP="00295D08">
            <w:pPr>
              <w:jc w:val="center"/>
              <w:cnfStyle w:val="000000000000" w:firstRow="0" w:lastRow="0" w:firstColumn="0" w:lastColumn="0" w:oddVBand="0" w:evenVBand="0" w:oddHBand="0" w:evenHBand="0" w:firstRowFirstColumn="0" w:firstRowLastColumn="0" w:lastRowFirstColumn="0" w:lastRowLastColumn="0"/>
              <w:rPr>
                <w:b/>
              </w:rPr>
            </w:pPr>
            <w:r w:rsidRPr="009A3504">
              <w:rPr>
                <w:b/>
              </w:rPr>
              <w:t>35</w:t>
            </w:r>
          </w:p>
        </w:tc>
      </w:tr>
      <w:tr w:rsidR="00295D08" w:rsidRPr="009A3504" w:rsidTr="00295D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295D08" w:rsidRPr="009A3504" w:rsidRDefault="00295D08" w:rsidP="00295D08">
            <w:pPr>
              <w:jc w:val="both"/>
            </w:pPr>
            <w:r w:rsidRPr="009A3504">
              <w:t>Публічність депутатів</w:t>
            </w:r>
          </w:p>
        </w:tc>
        <w:tc>
          <w:tcPr>
            <w:tcW w:w="0" w:type="auto"/>
          </w:tcPr>
          <w:p w:rsidR="00295D08" w:rsidRPr="009A3504" w:rsidRDefault="00295D08" w:rsidP="00295D08">
            <w:pPr>
              <w:jc w:val="center"/>
              <w:cnfStyle w:val="000000100000" w:firstRow="0" w:lastRow="0" w:firstColumn="0" w:lastColumn="0" w:oddVBand="0" w:evenVBand="0" w:oddHBand="1" w:evenHBand="0" w:firstRowFirstColumn="0" w:firstRowLastColumn="0" w:lastRowFirstColumn="0" w:lastRowLastColumn="0"/>
              <w:rPr>
                <w:b/>
              </w:rPr>
            </w:pPr>
            <w:r w:rsidRPr="009A3504">
              <w:rPr>
                <w:b/>
              </w:rPr>
              <w:t>35</w:t>
            </w:r>
          </w:p>
        </w:tc>
      </w:tr>
      <w:tr w:rsidR="00295D08" w:rsidRPr="009A3504" w:rsidTr="00295D08">
        <w:trPr>
          <w:jc w:val="center"/>
        </w:trPr>
        <w:tc>
          <w:tcPr>
            <w:cnfStyle w:val="001000000000" w:firstRow="0" w:lastRow="0" w:firstColumn="1" w:lastColumn="0" w:oddVBand="0" w:evenVBand="0" w:oddHBand="0" w:evenHBand="0" w:firstRowFirstColumn="0" w:firstRowLastColumn="0" w:lastRowFirstColumn="0" w:lastRowLastColumn="0"/>
            <w:tcW w:w="0" w:type="auto"/>
          </w:tcPr>
          <w:p w:rsidR="00295D08" w:rsidRPr="009A3504" w:rsidRDefault="00295D08" w:rsidP="00295D08">
            <w:pPr>
              <w:jc w:val="both"/>
            </w:pPr>
            <w:r w:rsidRPr="009A3504">
              <w:t>Всього: загальний Індекс публічності</w:t>
            </w:r>
          </w:p>
        </w:tc>
        <w:tc>
          <w:tcPr>
            <w:tcW w:w="0" w:type="auto"/>
          </w:tcPr>
          <w:p w:rsidR="00295D08" w:rsidRPr="009A3504" w:rsidRDefault="00295D08" w:rsidP="00295D08">
            <w:pPr>
              <w:jc w:val="center"/>
              <w:cnfStyle w:val="000000000000" w:firstRow="0" w:lastRow="0" w:firstColumn="0" w:lastColumn="0" w:oddVBand="0" w:evenVBand="0" w:oddHBand="0" w:evenHBand="0" w:firstRowFirstColumn="0" w:firstRowLastColumn="0" w:lastRowFirstColumn="0" w:lastRowLastColumn="0"/>
              <w:rPr>
                <w:b/>
                <w:i/>
              </w:rPr>
            </w:pPr>
            <w:r w:rsidRPr="009A3504">
              <w:rPr>
                <w:b/>
                <w:i/>
              </w:rPr>
              <w:t>100</w:t>
            </w:r>
          </w:p>
        </w:tc>
      </w:tr>
    </w:tbl>
    <w:p w:rsidR="00295D08" w:rsidRPr="009A3504" w:rsidRDefault="00295D08" w:rsidP="00295D08">
      <w:pPr>
        <w:jc w:val="both"/>
      </w:pPr>
    </w:p>
    <w:p w:rsidR="00295D08" w:rsidRPr="009A3504" w:rsidRDefault="00295D08" w:rsidP="00295D08">
      <w:pPr>
        <w:jc w:val="both"/>
      </w:pPr>
      <w:r w:rsidRPr="009A3504">
        <w:rPr>
          <w:b/>
        </w:rPr>
        <w:t>На підставі яких індикаторів оцінювалася публічність місцевого самоврядування?</w:t>
      </w:r>
      <w:r w:rsidRPr="009A3504">
        <w:t xml:space="preserve"> </w:t>
      </w:r>
    </w:p>
    <w:p w:rsidR="00295D08" w:rsidRPr="009A3504" w:rsidRDefault="00295D08" w:rsidP="00295D08">
      <w:pPr>
        <w:jc w:val="both"/>
      </w:pPr>
      <w:r w:rsidRPr="009A3504">
        <w:t xml:space="preserve">Поняття публічності було розділено на три сукупних компонентних показники – прозорість, відкритість,  підзвітність – для кожного з об’єктів моніторингу (міський голова, виконавчі органи і депутати). Сукупні показники ґрунтуються на 202 оперативних питаннях, які охоплюють широкий спектр функцій та політик органів і посадових осіб місцевого самоврядування. Зокрема, це питання, які оцінюють забезпечення доступу до публічної інформації, оприлюднення податкових декларацій, прозорість кадрової політики, оприлюднення генерального плану та цільових програм, прозорість бюджетного процесу, оприлюднення нормативно-правових актів, проведення прийомів громадян, доступ до приміщень муніципалітету, відкритість засідань колегіальних органів муніципалітету, функціонування механізмів громадської участі, процедуру звітування, відкритість виконавчого комітету, наповнюваність контентом офіційного веб-сайту, відкритість земельних торгів, прозорість регуляторної політики муніципалітету, доступність адміністративних послуг тощо. Для зручності моніторингу та порівняння усі оперативні питання були згруповані у 13 параметрів, які в свою чергу охоплюють 23 індикатори (див. Матрицю вимірювання).   </w:t>
      </w:r>
    </w:p>
    <w:p w:rsidR="00295D08" w:rsidRPr="009A3504" w:rsidRDefault="00295D08" w:rsidP="00295D08">
      <w:pPr>
        <w:jc w:val="both"/>
        <w:rPr>
          <w:b/>
        </w:rPr>
      </w:pPr>
      <w:r w:rsidRPr="009A3504">
        <w:rPr>
          <w:b/>
        </w:rPr>
        <w:t>Які джерела та інструменти збору інформації використовувалися для вимірювання?</w:t>
      </w:r>
    </w:p>
    <w:p w:rsidR="00295D08" w:rsidRPr="009A3504" w:rsidRDefault="00295D08" w:rsidP="00295D08">
      <w:pPr>
        <w:jc w:val="both"/>
      </w:pPr>
      <w:r w:rsidRPr="009A3504">
        <w:t>Вимірювання ґрунтується на аналізі первинних емпіричних даних, зібраних учасниками моніторингової команди шляхом:</w:t>
      </w:r>
    </w:p>
    <w:p w:rsidR="00295D08" w:rsidRPr="009A3504" w:rsidRDefault="00295D08" w:rsidP="00295D08">
      <w:pPr>
        <w:pStyle w:val="ac"/>
        <w:numPr>
          <w:ilvl w:val="0"/>
          <w:numId w:val="4"/>
        </w:numPr>
        <w:jc w:val="both"/>
      </w:pPr>
      <w:r w:rsidRPr="009A3504">
        <w:t>подання та опрацювання відповідей на інформаційні запити,</w:t>
      </w:r>
    </w:p>
    <w:p w:rsidR="00295D08" w:rsidRPr="009A3504" w:rsidRDefault="00295D08" w:rsidP="00295D08">
      <w:pPr>
        <w:pStyle w:val="ac"/>
        <w:numPr>
          <w:ilvl w:val="0"/>
          <w:numId w:val="4"/>
        </w:numPr>
        <w:jc w:val="both"/>
      </w:pPr>
      <w:r w:rsidRPr="009A3504">
        <w:t>аналізу контенту офіційних веб-сайтів та друкованих видань муніципалітетів,</w:t>
      </w:r>
    </w:p>
    <w:p w:rsidR="00295D08" w:rsidRPr="009A3504" w:rsidRDefault="00295D08" w:rsidP="00295D08">
      <w:pPr>
        <w:pStyle w:val="ac"/>
        <w:numPr>
          <w:ilvl w:val="0"/>
          <w:numId w:val="4"/>
        </w:numPr>
        <w:jc w:val="both"/>
      </w:pPr>
      <w:r w:rsidRPr="009A3504">
        <w:t>моніторингових візитів в муніципалітети, проведення експериментів і безпосереднього спостереження за роботою органів та посадових осіб місцевого самоврядування,</w:t>
      </w:r>
    </w:p>
    <w:p w:rsidR="00295D08" w:rsidRPr="009A3504" w:rsidRDefault="00295D08" w:rsidP="00295D08">
      <w:pPr>
        <w:pStyle w:val="ac"/>
        <w:numPr>
          <w:ilvl w:val="0"/>
          <w:numId w:val="4"/>
        </w:numPr>
        <w:jc w:val="both"/>
      </w:pPr>
      <w:r w:rsidRPr="009A3504">
        <w:t>аналізу нормативно-правових актів місцевого самоврядування.</w:t>
      </w:r>
    </w:p>
    <w:p w:rsidR="00295D08" w:rsidRPr="009A3504" w:rsidRDefault="00295D08" w:rsidP="00295D08">
      <w:pPr>
        <w:jc w:val="both"/>
      </w:pPr>
      <w:r w:rsidRPr="009A3504">
        <w:t xml:space="preserve">В ході вимірювання учасниками було подано в різній формі близько 400 запитів на отримання публічної інформації і здійснено близько 200 моніторингових візитів. </w:t>
      </w:r>
    </w:p>
    <w:p w:rsidR="00295D08" w:rsidRPr="009A3504" w:rsidRDefault="00295D08" w:rsidP="00295D08">
      <w:pPr>
        <w:jc w:val="both"/>
        <w:rPr>
          <w:b/>
        </w:rPr>
      </w:pPr>
      <w:r w:rsidRPr="009A3504">
        <w:rPr>
          <w:b/>
        </w:rPr>
        <w:t xml:space="preserve">Як здійснювався обрахунок даних?  </w:t>
      </w:r>
    </w:p>
    <w:p w:rsidR="00295D08" w:rsidRPr="009A3504" w:rsidRDefault="00295D08" w:rsidP="00295D08">
      <w:pPr>
        <w:jc w:val="both"/>
      </w:pPr>
      <w:r w:rsidRPr="009A3504">
        <w:t>Дані, отримані учасниками щодо кожного з 202 оперативних питань, вносилися до спеціально розробленої оціночної анкети. Кожна відповідь на питання нормалізувалася, тобто їй присвоювалося числове значення за п</w:t>
      </w:r>
      <w:r w:rsidRPr="009A3504">
        <w:rPr>
          <w:lang w:val="ru-RU"/>
        </w:rPr>
        <w:t>’</w:t>
      </w:r>
      <w:r w:rsidRPr="009A3504">
        <w:t xml:space="preserve">ятиярусною шкалою  (0, 25, 50, 75 або 100 балів) з діапазоном від 0 до 100 балів, де «100» означає високий ступінь відповідності стандарту публічності. Всі питання «зважувалися», тобто отримували ваговий коефіцієнт, з огляду на їх важливість для реалізації принципу максимальної публічності. Так, зокрема питання, які стосувалися практик звітування, залучення громадськості та забезпечення доступу до інформації мають більшу «вагу», ніж питання щодо наявності біографічних відомостей чи контактних даних керівників виконавчих органів.    </w:t>
      </w:r>
    </w:p>
    <w:p w:rsidR="00DE5DB2" w:rsidRPr="009A3504" w:rsidRDefault="00DE5DB2" w:rsidP="00295D08">
      <w:pPr>
        <w:jc w:val="both"/>
      </w:pPr>
    </w:p>
    <w:p w:rsidR="00295D08" w:rsidRPr="009A3504" w:rsidRDefault="00295D08" w:rsidP="00295D08">
      <w:pPr>
        <w:jc w:val="both"/>
      </w:pPr>
      <w:r w:rsidRPr="009A3504">
        <w:lastRenderedPageBreak/>
        <w:t xml:space="preserve">Вагові коефіцієнти Індексу публічності (по параметрах): </w:t>
      </w:r>
    </w:p>
    <w:tbl>
      <w:tblPr>
        <w:tblStyle w:val="af4"/>
        <w:tblW w:w="0" w:type="auto"/>
        <w:tblLook w:val="04A0" w:firstRow="1" w:lastRow="0" w:firstColumn="1" w:lastColumn="0" w:noHBand="0" w:noVBand="1"/>
      </w:tblPr>
      <w:tblGrid>
        <w:gridCol w:w="8850"/>
        <w:gridCol w:w="1005"/>
      </w:tblGrid>
      <w:tr w:rsidR="00295D08" w:rsidRPr="009A3504" w:rsidTr="00295D08">
        <w:tc>
          <w:tcPr>
            <w:tcW w:w="0" w:type="auto"/>
            <w:vAlign w:val="center"/>
          </w:tcPr>
          <w:p w:rsidR="00295D08" w:rsidRPr="009A3504" w:rsidRDefault="00295D08" w:rsidP="00295D08">
            <w:pPr>
              <w:rPr>
                <w:b/>
                <w:sz w:val="24"/>
                <w:szCs w:val="24"/>
              </w:rPr>
            </w:pPr>
            <w:r w:rsidRPr="009A3504">
              <w:rPr>
                <w:b/>
                <w:sz w:val="24"/>
                <w:szCs w:val="24"/>
              </w:rPr>
              <w:t>Параметри публічності</w:t>
            </w:r>
          </w:p>
        </w:tc>
        <w:tc>
          <w:tcPr>
            <w:tcW w:w="0" w:type="auto"/>
            <w:vAlign w:val="center"/>
          </w:tcPr>
          <w:p w:rsidR="00295D08" w:rsidRPr="009A3504" w:rsidRDefault="00295D08" w:rsidP="00295D08">
            <w:pPr>
              <w:jc w:val="center"/>
              <w:rPr>
                <w:b/>
                <w:sz w:val="24"/>
                <w:szCs w:val="24"/>
              </w:rPr>
            </w:pPr>
            <w:r w:rsidRPr="009A3504">
              <w:rPr>
                <w:b/>
                <w:sz w:val="24"/>
                <w:szCs w:val="24"/>
              </w:rPr>
              <w:t>Вага, у %</w:t>
            </w:r>
          </w:p>
        </w:tc>
      </w:tr>
      <w:tr w:rsidR="00295D08" w:rsidRPr="009A3504" w:rsidTr="00295D08">
        <w:tc>
          <w:tcPr>
            <w:tcW w:w="0" w:type="auto"/>
            <w:gridSpan w:val="2"/>
            <w:shd w:val="clear" w:color="auto" w:fill="C6D9F1" w:themeFill="text2" w:themeFillTint="33"/>
          </w:tcPr>
          <w:p w:rsidR="00295D08" w:rsidRPr="009A3504" w:rsidRDefault="00295D08" w:rsidP="00295D08">
            <w:pPr>
              <w:jc w:val="center"/>
            </w:pPr>
            <w:r w:rsidRPr="009A3504">
              <w:t>Публічність міського голови</w:t>
            </w:r>
          </w:p>
        </w:tc>
      </w:tr>
      <w:tr w:rsidR="00295D08" w:rsidRPr="009A3504" w:rsidTr="00295D08">
        <w:tc>
          <w:tcPr>
            <w:tcW w:w="0" w:type="auto"/>
          </w:tcPr>
          <w:p w:rsidR="00295D08" w:rsidRPr="009A3504" w:rsidRDefault="00295D08" w:rsidP="00295D08">
            <w:pPr>
              <w:jc w:val="both"/>
            </w:pPr>
            <w:r w:rsidRPr="009A3504">
              <w:t xml:space="preserve">Прозорість діяльності міського голови та реалізації ним своїх повноважень </w:t>
            </w:r>
          </w:p>
        </w:tc>
        <w:tc>
          <w:tcPr>
            <w:tcW w:w="0" w:type="auto"/>
            <w:vAlign w:val="center"/>
          </w:tcPr>
          <w:p w:rsidR="00295D08" w:rsidRPr="009A3504" w:rsidRDefault="00295D08" w:rsidP="00295D08">
            <w:pPr>
              <w:jc w:val="center"/>
              <w:rPr>
                <w:rFonts w:ascii="Calibri" w:hAnsi="Calibri"/>
                <w:color w:val="000000"/>
              </w:rPr>
            </w:pPr>
            <w:r w:rsidRPr="009A3504">
              <w:rPr>
                <w:rFonts w:ascii="Calibri" w:hAnsi="Calibri"/>
                <w:color w:val="000000"/>
              </w:rPr>
              <w:t>21</w:t>
            </w:r>
          </w:p>
        </w:tc>
      </w:tr>
      <w:tr w:rsidR="00295D08" w:rsidRPr="009A3504" w:rsidTr="00295D08">
        <w:tc>
          <w:tcPr>
            <w:tcW w:w="0" w:type="auto"/>
          </w:tcPr>
          <w:p w:rsidR="00295D08" w:rsidRPr="009A3504" w:rsidRDefault="00295D08" w:rsidP="00295D08">
            <w:pPr>
              <w:jc w:val="both"/>
            </w:pPr>
            <w:r w:rsidRPr="009A3504">
              <w:t xml:space="preserve">Оприлюднення програмних та нормативних документів </w:t>
            </w:r>
          </w:p>
        </w:tc>
        <w:tc>
          <w:tcPr>
            <w:tcW w:w="0" w:type="auto"/>
            <w:vAlign w:val="center"/>
          </w:tcPr>
          <w:p w:rsidR="00295D08" w:rsidRPr="009A3504" w:rsidRDefault="00295D08" w:rsidP="00295D08">
            <w:pPr>
              <w:jc w:val="center"/>
              <w:rPr>
                <w:rFonts w:ascii="Calibri" w:hAnsi="Calibri"/>
                <w:color w:val="000000"/>
              </w:rPr>
            </w:pPr>
            <w:r w:rsidRPr="009A3504">
              <w:rPr>
                <w:rFonts w:ascii="Calibri" w:hAnsi="Calibri"/>
                <w:color w:val="000000"/>
              </w:rPr>
              <w:t>22</w:t>
            </w:r>
          </w:p>
        </w:tc>
      </w:tr>
      <w:tr w:rsidR="00295D08" w:rsidRPr="009A3504" w:rsidTr="00295D08">
        <w:tc>
          <w:tcPr>
            <w:tcW w:w="0" w:type="auto"/>
          </w:tcPr>
          <w:p w:rsidR="00295D08" w:rsidRPr="009A3504" w:rsidRDefault="00295D08" w:rsidP="00295D08">
            <w:pPr>
              <w:jc w:val="both"/>
            </w:pPr>
            <w:r w:rsidRPr="009A3504">
              <w:t>Відкритість міського голови у взаємодії з громадськістю</w:t>
            </w:r>
          </w:p>
        </w:tc>
        <w:tc>
          <w:tcPr>
            <w:tcW w:w="0" w:type="auto"/>
            <w:vAlign w:val="center"/>
          </w:tcPr>
          <w:p w:rsidR="00295D08" w:rsidRPr="009A3504" w:rsidRDefault="00295D08" w:rsidP="00295D08">
            <w:pPr>
              <w:jc w:val="center"/>
              <w:rPr>
                <w:rFonts w:ascii="Calibri" w:hAnsi="Calibri"/>
                <w:color w:val="000000"/>
              </w:rPr>
            </w:pPr>
            <w:r w:rsidRPr="009A3504">
              <w:rPr>
                <w:rFonts w:ascii="Calibri" w:hAnsi="Calibri"/>
                <w:color w:val="000000"/>
              </w:rPr>
              <w:t>31</w:t>
            </w:r>
          </w:p>
        </w:tc>
      </w:tr>
      <w:tr w:rsidR="00295D08" w:rsidRPr="009A3504" w:rsidTr="00295D08">
        <w:tc>
          <w:tcPr>
            <w:tcW w:w="0" w:type="auto"/>
          </w:tcPr>
          <w:p w:rsidR="00295D08" w:rsidRPr="009A3504" w:rsidRDefault="00295D08" w:rsidP="00295D08">
            <w:pPr>
              <w:jc w:val="both"/>
            </w:pPr>
            <w:r w:rsidRPr="009A3504">
              <w:t>Підзвітність міського голови</w:t>
            </w:r>
          </w:p>
        </w:tc>
        <w:tc>
          <w:tcPr>
            <w:tcW w:w="0" w:type="auto"/>
            <w:vAlign w:val="center"/>
          </w:tcPr>
          <w:p w:rsidR="00295D08" w:rsidRPr="009A3504" w:rsidRDefault="00295D08" w:rsidP="00295D08">
            <w:pPr>
              <w:jc w:val="center"/>
              <w:rPr>
                <w:rFonts w:ascii="Calibri" w:hAnsi="Calibri"/>
                <w:color w:val="000000"/>
              </w:rPr>
            </w:pPr>
            <w:r w:rsidRPr="009A3504">
              <w:rPr>
                <w:rFonts w:ascii="Calibri" w:hAnsi="Calibri"/>
                <w:color w:val="000000"/>
              </w:rPr>
              <w:t>26</w:t>
            </w:r>
          </w:p>
        </w:tc>
      </w:tr>
      <w:tr w:rsidR="00295D08" w:rsidRPr="009A3504" w:rsidTr="00295D08">
        <w:tc>
          <w:tcPr>
            <w:tcW w:w="0" w:type="auto"/>
          </w:tcPr>
          <w:p w:rsidR="00295D08" w:rsidRPr="009A3504" w:rsidRDefault="00295D08" w:rsidP="00295D08">
            <w:pPr>
              <w:jc w:val="both"/>
              <w:rPr>
                <w:i/>
              </w:rPr>
            </w:pPr>
            <w:r w:rsidRPr="009A3504">
              <w:rPr>
                <w:i/>
              </w:rPr>
              <w:t>Всього</w:t>
            </w:r>
          </w:p>
        </w:tc>
        <w:tc>
          <w:tcPr>
            <w:tcW w:w="0" w:type="auto"/>
            <w:vAlign w:val="center"/>
          </w:tcPr>
          <w:p w:rsidR="00295D08" w:rsidRPr="009A3504" w:rsidRDefault="00295D08" w:rsidP="00295D08">
            <w:pPr>
              <w:jc w:val="center"/>
              <w:rPr>
                <w:i/>
              </w:rPr>
            </w:pPr>
            <w:r w:rsidRPr="009A3504">
              <w:rPr>
                <w:i/>
              </w:rPr>
              <w:t>100</w:t>
            </w:r>
          </w:p>
        </w:tc>
      </w:tr>
      <w:tr w:rsidR="00295D08" w:rsidRPr="009A3504" w:rsidTr="00295D08">
        <w:tc>
          <w:tcPr>
            <w:tcW w:w="0" w:type="auto"/>
            <w:gridSpan w:val="2"/>
            <w:shd w:val="clear" w:color="auto" w:fill="C6D9F1" w:themeFill="text2" w:themeFillTint="33"/>
            <w:vAlign w:val="center"/>
          </w:tcPr>
          <w:p w:rsidR="00295D08" w:rsidRPr="009A3504" w:rsidRDefault="00295D08" w:rsidP="00295D08">
            <w:pPr>
              <w:jc w:val="center"/>
            </w:pPr>
            <w:r w:rsidRPr="009A3504">
              <w:t>Публічність виконавчих органів</w:t>
            </w:r>
          </w:p>
        </w:tc>
      </w:tr>
      <w:tr w:rsidR="00295D08" w:rsidRPr="009A3504" w:rsidTr="00295D08">
        <w:tc>
          <w:tcPr>
            <w:tcW w:w="0" w:type="auto"/>
          </w:tcPr>
          <w:p w:rsidR="00295D08" w:rsidRPr="009A3504" w:rsidRDefault="00295D08" w:rsidP="00295D08">
            <w:pPr>
              <w:jc w:val="both"/>
            </w:pPr>
            <w:r w:rsidRPr="009A3504">
              <w:t>Прозорість структури та повноважень виконавчих органів</w:t>
            </w:r>
          </w:p>
        </w:tc>
        <w:tc>
          <w:tcPr>
            <w:tcW w:w="0" w:type="auto"/>
            <w:vAlign w:val="center"/>
          </w:tcPr>
          <w:p w:rsidR="00295D08" w:rsidRPr="009A3504" w:rsidRDefault="00295D08" w:rsidP="00295D08">
            <w:pPr>
              <w:jc w:val="center"/>
              <w:rPr>
                <w:rFonts w:ascii="Calibri" w:hAnsi="Calibri"/>
                <w:color w:val="000000"/>
              </w:rPr>
            </w:pPr>
            <w:r w:rsidRPr="009A3504">
              <w:rPr>
                <w:rFonts w:ascii="Calibri" w:hAnsi="Calibri"/>
                <w:color w:val="000000"/>
              </w:rPr>
              <w:t>14</w:t>
            </w:r>
          </w:p>
        </w:tc>
      </w:tr>
      <w:tr w:rsidR="00295D08" w:rsidRPr="009A3504" w:rsidTr="00295D08">
        <w:tc>
          <w:tcPr>
            <w:tcW w:w="0" w:type="auto"/>
          </w:tcPr>
          <w:p w:rsidR="00295D08" w:rsidRPr="009A3504" w:rsidRDefault="00295D08" w:rsidP="00295D08">
            <w:pPr>
              <w:jc w:val="both"/>
            </w:pPr>
            <w:r w:rsidRPr="009A3504">
              <w:t>Оприлюднення нормативно-правових актів та іншої документації виконавчих органів</w:t>
            </w:r>
          </w:p>
        </w:tc>
        <w:tc>
          <w:tcPr>
            <w:tcW w:w="0" w:type="auto"/>
            <w:vAlign w:val="center"/>
          </w:tcPr>
          <w:p w:rsidR="00295D08" w:rsidRPr="009A3504" w:rsidRDefault="00295D08" w:rsidP="00295D08">
            <w:pPr>
              <w:jc w:val="center"/>
              <w:rPr>
                <w:rFonts w:ascii="Calibri" w:hAnsi="Calibri"/>
                <w:color w:val="000000"/>
              </w:rPr>
            </w:pPr>
            <w:r w:rsidRPr="009A3504">
              <w:rPr>
                <w:rFonts w:ascii="Calibri" w:hAnsi="Calibri"/>
                <w:color w:val="000000"/>
              </w:rPr>
              <w:t>20</w:t>
            </w:r>
          </w:p>
        </w:tc>
      </w:tr>
      <w:tr w:rsidR="00295D08" w:rsidRPr="009A3504" w:rsidTr="00295D08">
        <w:tc>
          <w:tcPr>
            <w:tcW w:w="0" w:type="auto"/>
          </w:tcPr>
          <w:p w:rsidR="00295D08" w:rsidRPr="009A3504" w:rsidRDefault="00295D08" w:rsidP="00295D08">
            <w:pPr>
              <w:jc w:val="both"/>
            </w:pPr>
            <w:r w:rsidRPr="009A3504">
              <w:t>Відкритість виконавчих органів та забезпечення участі громадськості</w:t>
            </w:r>
          </w:p>
        </w:tc>
        <w:tc>
          <w:tcPr>
            <w:tcW w:w="0" w:type="auto"/>
            <w:vAlign w:val="center"/>
          </w:tcPr>
          <w:p w:rsidR="00295D08" w:rsidRPr="009A3504" w:rsidRDefault="00295D08" w:rsidP="00295D08">
            <w:pPr>
              <w:jc w:val="center"/>
              <w:rPr>
                <w:rFonts w:ascii="Calibri" w:hAnsi="Calibri"/>
                <w:color w:val="000000"/>
              </w:rPr>
            </w:pPr>
            <w:r w:rsidRPr="009A3504">
              <w:rPr>
                <w:rFonts w:ascii="Calibri" w:hAnsi="Calibri"/>
                <w:color w:val="000000"/>
              </w:rPr>
              <w:t>26,5</w:t>
            </w:r>
          </w:p>
        </w:tc>
      </w:tr>
      <w:tr w:rsidR="00295D08" w:rsidRPr="009A3504" w:rsidTr="00295D08">
        <w:tc>
          <w:tcPr>
            <w:tcW w:w="0" w:type="auto"/>
          </w:tcPr>
          <w:p w:rsidR="00295D08" w:rsidRPr="009A3504" w:rsidRDefault="00295D08" w:rsidP="00295D08">
            <w:pPr>
              <w:jc w:val="both"/>
            </w:pPr>
            <w:r w:rsidRPr="009A3504">
              <w:t>Доступність адміністративних послуг</w:t>
            </w:r>
          </w:p>
        </w:tc>
        <w:tc>
          <w:tcPr>
            <w:tcW w:w="0" w:type="auto"/>
            <w:vAlign w:val="center"/>
          </w:tcPr>
          <w:p w:rsidR="00295D08" w:rsidRPr="009A3504" w:rsidRDefault="00295D08" w:rsidP="00295D08">
            <w:pPr>
              <w:jc w:val="center"/>
              <w:rPr>
                <w:rFonts w:ascii="Calibri" w:hAnsi="Calibri"/>
                <w:color w:val="000000"/>
              </w:rPr>
            </w:pPr>
            <w:r w:rsidRPr="009A3504">
              <w:rPr>
                <w:rFonts w:ascii="Calibri" w:hAnsi="Calibri"/>
                <w:color w:val="000000"/>
              </w:rPr>
              <w:t>13,5</w:t>
            </w:r>
          </w:p>
        </w:tc>
      </w:tr>
      <w:tr w:rsidR="00295D08" w:rsidRPr="009A3504" w:rsidTr="00295D08">
        <w:tc>
          <w:tcPr>
            <w:tcW w:w="0" w:type="auto"/>
          </w:tcPr>
          <w:p w:rsidR="00295D08" w:rsidRPr="009A3504" w:rsidRDefault="00295D08" w:rsidP="00295D08">
            <w:pPr>
              <w:jc w:val="both"/>
            </w:pPr>
            <w:r w:rsidRPr="009A3504">
              <w:t>Підзвітність виконавчих органів</w:t>
            </w:r>
          </w:p>
        </w:tc>
        <w:tc>
          <w:tcPr>
            <w:tcW w:w="0" w:type="auto"/>
            <w:vAlign w:val="center"/>
          </w:tcPr>
          <w:p w:rsidR="00295D08" w:rsidRPr="009A3504" w:rsidRDefault="00295D08" w:rsidP="00295D08">
            <w:pPr>
              <w:jc w:val="center"/>
              <w:rPr>
                <w:rFonts w:ascii="Calibri" w:hAnsi="Calibri"/>
                <w:color w:val="000000"/>
              </w:rPr>
            </w:pPr>
            <w:r w:rsidRPr="009A3504">
              <w:rPr>
                <w:rFonts w:ascii="Calibri" w:hAnsi="Calibri"/>
                <w:color w:val="000000"/>
              </w:rPr>
              <w:t>26</w:t>
            </w:r>
          </w:p>
        </w:tc>
      </w:tr>
      <w:tr w:rsidR="00295D08" w:rsidRPr="009A3504" w:rsidTr="00295D08">
        <w:tc>
          <w:tcPr>
            <w:tcW w:w="0" w:type="auto"/>
          </w:tcPr>
          <w:p w:rsidR="00295D08" w:rsidRPr="009A3504" w:rsidRDefault="00295D08" w:rsidP="00295D08">
            <w:pPr>
              <w:jc w:val="both"/>
              <w:rPr>
                <w:i/>
              </w:rPr>
            </w:pPr>
            <w:r w:rsidRPr="009A3504">
              <w:rPr>
                <w:i/>
              </w:rPr>
              <w:t>Всього</w:t>
            </w:r>
          </w:p>
        </w:tc>
        <w:tc>
          <w:tcPr>
            <w:tcW w:w="0" w:type="auto"/>
            <w:vAlign w:val="center"/>
          </w:tcPr>
          <w:p w:rsidR="00295D08" w:rsidRPr="009A3504" w:rsidRDefault="00295D08" w:rsidP="00295D08">
            <w:pPr>
              <w:jc w:val="center"/>
              <w:rPr>
                <w:i/>
              </w:rPr>
            </w:pPr>
            <w:r w:rsidRPr="009A3504">
              <w:rPr>
                <w:i/>
              </w:rPr>
              <w:t>100</w:t>
            </w:r>
          </w:p>
        </w:tc>
      </w:tr>
      <w:tr w:rsidR="00295D08" w:rsidRPr="009A3504" w:rsidTr="00295D08">
        <w:tc>
          <w:tcPr>
            <w:tcW w:w="0" w:type="auto"/>
            <w:gridSpan w:val="2"/>
            <w:shd w:val="clear" w:color="auto" w:fill="C6D9F1" w:themeFill="text2" w:themeFillTint="33"/>
            <w:vAlign w:val="center"/>
          </w:tcPr>
          <w:p w:rsidR="00295D08" w:rsidRPr="009A3504" w:rsidRDefault="00295D08" w:rsidP="00295D08">
            <w:pPr>
              <w:jc w:val="center"/>
            </w:pPr>
            <w:r w:rsidRPr="009A3504">
              <w:t>Публічність депутатів</w:t>
            </w:r>
          </w:p>
        </w:tc>
      </w:tr>
      <w:tr w:rsidR="00295D08" w:rsidRPr="009A3504" w:rsidTr="00295D08">
        <w:tc>
          <w:tcPr>
            <w:tcW w:w="0" w:type="auto"/>
          </w:tcPr>
          <w:p w:rsidR="00295D08" w:rsidRPr="009A3504" w:rsidRDefault="00295D08" w:rsidP="00295D08">
            <w:r w:rsidRPr="009A3504">
              <w:t>Прозорість персонального складу, структури та реалізації повноважень представницьким органом місцевого самоврядування</w:t>
            </w:r>
          </w:p>
        </w:tc>
        <w:tc>
          <w:tcPr>
            <w:tcW w:w="0" w:type="auto"/>
            <w:vAlign w:val="center"/>
          </w:tcPr>
          <w:p w:rsidR="00295D08" w:rsidRPr="009A3504" w:rsidRDefault="00295D08" w:rsidP="00295D08">
            <w:pPr>
              <w:jc w:val="center"/>
              <w:rPr>
                <w:rFonts w:ascii="Calibri" w:hAnsi="Calibri"/>
                <w:color w:val="000000"/>
              </w:rPr>
            </w:pPr>
            <w:r w:rsidRPr="009A3504">
              <w:rPr>
                <w:rFonts w:ascii="Calibri" w:hAnsi="Calibri"/>
                <w:color w:val="000000"/>
              </w:rPr>
              <w:t>16,5</w:t>
            </w:r>
          </w:p>
        </w:tc>
      </w:tr>
      <w:tr w:rsidR="00295D08" w:rsidRPr="009A3504" w:rsidTr="00295D08">
        <w:tc>
          <w:tcPr>
            <w:tcW w:w="0" w:type="auto"/>
          </w:tcPr>
          <w:p w:rsidR="00295D08" w:rsidRPr="009A3504" w:rsidRDefault="00295D08" w:rsidP="00295D08">
            <w:r w:rsidRPr="009A3504">
              <w:t>Прозорість роботи ради, оприлюднення нормативно-правових актів та іншої документації</w:t>
            </w:r>
          </w:p>
        </w:tc>
        <w:tc>
          <w:tcPr>
            <w:tcW w:w="0" w:type="auto"/>
            <w:vAlign w:val="center"/>
          </w:tcPr>
          <w:p w:rsidR="00295D08" w:rsidRPr="009A3504" w:rsidRDefault="00295D08" w:rsidP="00295D08">
            <w:pPr>
              <w:jc w:val="center"/>
              <w:rPr>
                <w:rFonts w:ascii="Calibri" w:hAnsi="Calibri"/>
                <w:color w:val="000000"/>
              </w:rPr>
            </w:pPr>
            <w:r w:rsidRPr="009A3504">
              <w:rPr>
                <w:rFonts w:ascii="Calibri" w:hAnsi="Calibri"/>
                <w:color w:val="000000"/>
              </w:rPr>
              <w:t>30</w:t>
            </w:r>
          </w:p>
        </w:tc>
      </w:tr>
      <w:tr w:rsidR="00295D08" w:rsidRPr="009A3504" w:rsidTr="00295D08">
        <w:tc>
          <w:tcPr>
            <w:tcW w:w="0" w:type="auto"/>
          </w:tcPr>
          <w:p w:rsidR="00295D08" w:rsidRPr="009A3504" w:rsidRDefault="00295D08" w:rsidP="00295D08">
            <w:r w:rsidRPr="009A3504">
              <w:t xml:space="preserve">Відкритість представницького органу та залучення громади до процесу прийняття рішень </w:t>
            </w:r>
          </w:p>
        </w:tc>
        <w:tc>
          <w:tcPr>
            <w:tcW w:w="0" w:type="auto"/>
            <w:vAlign w:val="center"/>
          </w:tcPr>
          <w:p w:rsidR="00295D08" w:rsidRPr="009A3504" w:rsidRDefault="00295D08" w:rsidP="00295D08">
            <w:pPr>
              <w:jc w:val="center"/>
              <w:rPr>
                <w:rFonts w:ascii="Calibri" w:hAnsi="Calibri"/>
                <w:color w:val="000000"/>
              </w:rPr>
            </w:pPr>
            <w:r w:rsidRPr="009A3504">
              <w:rPr>
                <w:rFonts w:ascii="Calibri" w:hAnsi="Calibri"/>
                <w:color w:val="000000"/>
              </w:rPr>
              <w:t>27</w:t>
            </w:r>
          </w:p>
        </w:tc>
      </w:tr>
      <w:tr w:rsidR="00295D08" w:rsidRPr="009A3504" w:rsidTr="00295D08">
        <w:tc>
          <w:tcPr>
            <w:tcW w:w="0" w:type="auto"/>
          </w:tcPr>
          <w:p w:rsidR="00295D08" w:rsidRPr="009A3504" w:rsidRDefault="00295D08" w:rsidP="00295D08">
            <w:r w:rsidRPr="009A3504">
              <w:t>Підзвітність депутатського корпусу міської ради</w:t>
            </w:r>
          </w:p>
        </w:tc>
        <w:tc>
          <w:tcPr>
            <w:tcW w:w="0" w:type="auto"/>
            <w:vAlign w:val="center"/>
          </w:tcPr>
          <w:p w:rsidR="00295D08" w:rsidRPr="009A3504" w:rsidRDefault="00295D08" w:rsidP="00295D08">
            <w:pPr>
              <w:jc w:val="center"/>
              <w:rPr>
                <w:rFonts w:ascii="Calibri" w:hAnsi="Calibri"/>
                <w:color w:val="000000"/>
              </w:rPr>
            </w:pPr>
            <w:r w:rsidRPr="009A3504">
              <w:rPr>
                <w:rFonts w:ascii="Calibri" w:hAnsi="Calibri"/>
                <w:color w:val="000000"/>
              </w:rPr>
              <w:t>26,5</w:t>
            </w:r>
          </w:p>
        </w:tc>
      </w:tr>
      <w:tr w:rsidR="00295D08" w:rsidRPr="009A3504" w:rsidTr="00295D08">
        <w:tc>
          <w:tcPr>
            <w:tcW w:w="0" w:type="auto"/>
          </w:tcPr>
          <w:p w:rsidR="00295D08" w:rsidRPr="009A3504" w:rsidRDefault="00295D08" w:rsidP="00295D08">
            <w:pPr>
              <w:jc w:val="both"/>
              <w:rPr>
                <w:i/>
              </w:rPr>
            </w:pPr>
            <w:r w:rsidRPr="009A3504">
              <w:rPr>
                <w:i/>
              </w:rPr>
              <w:t>Всього</w:t>
            </w:r>
          </w:p>
        </w:tc>
        <w:tc>
          <w:tcPr>
            <w:tcW w:w="0" w:type="auto"/>
            <w:vAlign w:val="center"/>
          </w:tcPr>
          <w:p w:rsidR="00295D08" w:rsidRPr="009A3504" w:rsidRDefault="00295D08" w:rsidP="00295D08">
            <w:pPr>
              <w:jc w:val="center"/>
              <w:rPr>
                <w:i/>
              </w:rPr>
            </w:pPr>
            <w:r w:rsidRPr="009A3504">
              <w:rPr>
                <w:i/>
              </w:rPr>
              <w:t>100</w:t>
            </w:r>
          </w:p>
        </w:tc>
      </w:tr>
    </w:tbl>
    <w:p w:rsidR="00295D08" w:rsidRPr="009A3504" w:rsidRDefault="00295D08" w:rsidP="00295D08">
      <w:pPr>
        <w:jc w:val="both"/>
      </w:pPr>
    </w:p>
    <w:p w:rsidR="00295D08" w:rsidRPr="009A3504" w:rsidRDefault="00295D08" w:rsidP="00295D08">
      <w:pPr>
        <w:spacing w:line="240" w:lineRule="auto"/>
        <w:jc w:val="both"/>
        <w:rPr>
          <w:rFonts w:eastAsiaTheme="minorEastAsia"/>
        </w:rPr>
      </w:pPr>
      <w:r w:rsidRPr="009A3504">
        <w:t xml:space="preserve">Кінцева оцінка (О) для кожного питання розраховувався за формулою </w:t>
      </w:r>
      <m:oMath>
        <m:r>
          <w:rPr>
            <w:rFonts w:ascii="Cambria Math" w:hAnsi="Cambria Math"/>
          </w:rPr>
          <m:t>О=</m:t>
        </m:r>
        <m:f>
          <m:fPr>
            <m:ctrlPr>
              <w:rPr>
                <w:rFonts w:ascii="Cambria Math" w:hAnsi="Cambria Math"/>
                <w:i/>
              </w:rPr>
            </m:ctrlPr>
          </m:fPr>
          <m:num>
            <m:r>
              <m:rPr>
                <m:sty m:val="p"/>
              </m:rPr>
              <w:rPr>
                <w:rFonts w:ascii="Cambria Math" w:eastAsiaTheme="minorEastAsia" w:hAnsi="Cambria Math"/>
              </w:rPr>
              <m:t>БАЛ</m:t>
            </m:r>
            <m:r>
              <m:rPr>
                <m:sty m:val="p"/>
              </m:rPr>
              <w:rPr>
                <w:rFonts w:ascii="Cambria Math" w:eastAsiaTheme="minorEastAsia" w:hAnsi="Cambria Math"/>
                <w:vertAlign w:val="subscript"/>
              </w:rPr>
              <m:t>ф</m:t>
            </m:r>
          </m:num>
          <m:den>
            <m:r>
              <w:rPr>
                <w:rFonts w:ascii="Cambria Math" w:hAnsi="Cambria Math"/>
              </w:rPr>
              <m:t>БАЛм</m:t>
            </m:r>
          </m:den>
        </m:f>
        <m:r>
          <w:rPr>
            <w:rFonts w:ascii="Cambria Math" w:hAnsi="Cambria Math"/>
          </w:rPr>
          <m:t>*</m:t>
        </m:r>
        <m:r>
          <w:rPr>
            <w:rFonts w:ascii="Cambria Math" w:eastAsiaTheme="minorEastAsia" w:hAnsi="Cambria Math"/>
          </w:rPr>
          <m:t>Кп</m:t>
        </m:r>
      </m:oMath>
      <w:r w:rsidRPr="009A3504">
        <w:rPr>
          <w:rFonts w:eastAsiaTheme="minorEastAsia"/>
        </w:rPr>
        <w:t xml:space="preserve">, </w:t>
      </w:r>
    </w:p>
    <w:p w:rsidR="00295D08" w:rsidRPr="009A3504" w:rsidRDefault="00295D08" w:rsidP="00295D08">
      <w:pPr>
        <w:spacing w:after="0" w:line="240" w:lineRule="auto"/>
        <w:jc w:val="both"/>
        <w:rPr>
          <w:rFonts w:eastAsiaTheme="minorEastAsia"/>
        </w:rPr>
      </w:pPr>
      <w:r w:rsidRPr="009A3504">
        <w:rPr>
          <w:rFonts w:eastAsiaTheme="minorEastAsia"/>
        </w:rPr>
        <w:t>де БАЛ</w:t>
      </w:r>
      <w:r w:rsidRPr="009A3504">
        <w:rPr>
          <w:rFonts w:eastAsiaTheme="minorEastAsia"/>
          <w:vertAlign w:val="subscript"/>
        </w:rPr>
        <w:t>ф</w:t>
      </w:r>
      <w:r w:rsidRPr="009A3504">
        <w:rPr>
          <w:rFonts w:eastAsiaTheme="minorEastAsia"/>
        </w:rPr>
        <w:t xml:space="preserve"> – величина фактичного балу по питанню, </w:t>
      </w:r>
    </w:p>
    <w:p w:rsidR="00295D08" w:rsidRPr="009A3504" w:rsidRDefault="00295D08" w:rsidP="00295D08">
      <w:pPr>
        <w:spacing w:after="0" w:line="240" w:lineRule="auto"/>
        <w:jc w:val="both"/>
        <w:rPr>
          <w:rFonts w:eastAsiaTheme="minorEastAsia"/>
        </w:rPr>
      </w:pPr>
      <w:r w:rsidRPr="009A3504">
        <w:rPr>
          <w:rFonts w:eastAsiaTheme="minorEastAsia"/>
        </w:rPr>
        <w:t>БАЛ</w:t>
      </w:r>
      <w:r w:rsidRPr="009A3504">
        <w:rPr>
          <w:rFonts w:eastAsiaTheme="minorEastAsia"/>
          <w:vertAlign w:val="subscript"/>
        </w:rPr>
        <w:t>м</w:t>
      </w:r>
      <w:r w:rsidRPr="009A3504">
        <w:rPr>
          <w:rFonts w:eastAsiaTheme="minorEastAsia"/>
        </w:rPr>
        <w:t xml:space="preserve"> – максимально можливий бал по питанню, </w:t>
      </w:r>
    </w:p>
    <w:p w:rsidR="00295D08" w:rsidRPr="009A3504" w:rsidRDefault="00295D08" w:rsidP="00295D08">
      <w:pPr>
        <w:spacing w:after="0" w:line="240" w:lineRule="auto"/>
        <w:jc w:val="both"/>
        <w:rPr>
          <w:rFonts w:eastAsiaTheme="minorEastAsia"/>
        </w:rPr>
      </w:pPr>
      <w:r w:rsidRPr="009A3504">
        <w:rPr>
          <w:rFonts w:eastAsiaTheme="minorEastAsia"/>
        </w:rPr>
        <w:t>К</w:t>
      </w:r>
      <w:r w:rsidRPr="009A3504">
        <w:rPr>
          <w:rFonts w:eastAsiaTheme="minorEastAsia"/>
          <w:vertAlign w:val="subscript"/>
        </w:rPr>
        <w:t>п</w:t>
      </w:r>
      <w:r w:rsidRPr="009A3504">
        <w:rPr>
          <w:rFonts w:eastAsiaTheme="minorEastAsia"/>
        </w:rPr>
        <w:t xml:space="preserve"> – ваговий коефіцієнт питання. </w:t>
      </w:r>
    </w:p>
    <w:p w:rsidR="00295D08" w:rsidRPr="009A3504" w:rsidRDefault="00295D08" w:rsidP="00295D08">
      <w:pPr>
        <w:jc w:val="both"/>
      </w:pPr>
    </w:p>
    <w:p w:rsidR="00295D08" w:rsidRPr="009A3504" w:rsidRDefault="00295D08" w:rsidP="00295D08">
      <w:pPr>
        <w:jc w:val="both"/>
      </w:pPr>
      <w:r w:rsidRPr="009A3504">
        <w:t xml:space="preserve">Отримані за кожне питання оцінки сумувалися за окремими об’єктами моніторингу (міський голова, виконавчі органи і депутати), а також за окремими трьома підгрупами в рамках цих об’єктів: принципами (прозорість, відкритість, підзвітність), параметрами (всього 13) та індикаторами (всього 23). Сумарні оцінки для кожного об’єкта вимірювання та підгрупи (принципів, параметрів та індикаторів) переводилися у відсотки, що демонструють рівень  реалізації належних стандартів та норм публічності на практиці. Тобто, величина відсотку вказує на співвідношення між плановим показником (стандартом) та фактичним рівнем публічності. Таким чином, субіндекси публічності міського голови, публічності виконавчих органів і публічності депутатів презентують виражену у відсотках суму значень кінцевих оцінок виставлених за оперативні питання для кожного з цих об’єктів моніторингу. </w:t>
      </w:r>
    </w:p>
    <w:p w:rsidR="00295D08" w:rsidRPr="009A3504" w:rsidRDefault="00295D08" w:rsidP="00295D08">
      <w:pPr>
        <w:jc w:val="both"/>
      </w:pPr>
      <w:r w:rsidRPr="009A3504">
        <w:t xml:space="preserve">Окрім відсоткової шкали, для ранжування муніципалітетів за Індексом публічності застосовувався дещо модифікований «принцип світлофора». Коричневий колір: міста цієї категорії є непублічними. Червоний колір: міста із низьким рівнем публічності влади. Оранжевий колір: міста із задовільним рівнем публічності органів та посадових осіб місцевого самоврядування. Зелений колір: публічна місцева влада. Такий підхід більш точно демонструє рівень публічності муніципалітету, безвідносно до його рейтингової позиції з-поміж інших міст. </w:t>
      </w:r>
    </w:p>
    <w:tbl>
      <w:tblPr>
        <w:tblStyle w:val="af4"/>
        <w:tblW w:w="0" w:type="auto"/>
        <w:tblLook w:val="04A0" w:firstRow="1" w:lastRow="0" w:firstColumn="1" w:lastColumn="0" w:noHBand="0" w:noVBand="1"/>
      </w:tblPr>
      <w:tblGrid>
        <w:gridCol w:w="2463"/>
        <w:gridCol w:w="2464"/>
        <w:gridCol w:w="2464"/>
        <w:gridCol w:w="2464"/>
      </w:tblGrid>
      <w:tr w:rsidR="00295D08" w:rsidRPr="009A3504" w:rsidTr="00295D08">
        <w:tc>
          <w:tcPr>
            <w:tcW w:w="2463" w:type="dxa"/>
            <w:shd w:val="clear" w:color="auto" w:fill="632423" w:themeFill="accent2" w:themeFillShade="80"/>
            <w:vAlign w:val="center"/>
          </w:tcPr>
          <w:p w:rsidR="00295D08" w:rsidRPr="009A3504" w:rsidRDefault="00295D08" w:rsidP="00295D08">
            <w:pPr>
              <w:jc w:val="center"/>
            </w:pPr>
            <w:r w:rsidRPr="009A3504">
              <w:t>0 – 40%</w:t>
            </w:r>
          </w:p>
        </w:tc>
        <w:tc>
          <w:tcPr>
            <w:tcW w:w="2464" w:type="dxa"/>
            <w:shd w:val="clear" w:color="auto" w:fill="CC3300"/>
            <w:vAlign w:val="center"/>
          </w:tcPr>
          <w:p w:rsidR="00295D08" w:rsidRPr="009A3504" w:rsidRDefault="00295D08" w:rsidP="00295D08">
            <w:pPr>
              <w:jc w:val="center"/>
            </w:pPr>
            <w:r w:rsidRPr="009A3504">
              <w:rPr>
                <w:shd w:val="clear" w:color="auto" w:fill="CC3300"/>
              </w:rPr>
              <w:t>41</w:t>
            </w:r>
            <w:r w:rsidRPr="009A3504">
              <w:t xml:space="preserve"> – 60%</w:t>
            </w:r>
          </w:p>
        </w:tc>
        <w:tc>
          <w:tcPr>
            <w:tcW w:w="2464" w:type="dxa"/>
            <w:shd w:val="clear" w:color="auto" w:fill="FFC000"/>
            <w:vAlign w:val="center"/>
          </w:tcPr>
          <w:p w:rsidR="00295D08" w:rsidRPr="009A3504" w:rsidRDefault="00295D08" w:rsidP="00295D08">
            <w:pPr>
              <w:jc w:val="center"/>
            </w:pPr>
            <w:r w:rsidRPr="009A3504">
              <w:t>61 – 80%</w:t>
            </w:r>
          </w:p>
        </w:tc>
        <w:tc>
          <w:tcPr>
            <w:tcW w:w="2464" w:type="dxa"/>
            <w:shd w:val="clear" w:color="auto" w:fill="92D050"/>
            <w:vAlign w:val="center"/>
          </w:tcPr>
          <w:p w:rsidR="00295D08" w:rsidRPr="009A3504" w:rsidRDefault="00295D08" w:rsidP="00295D08">
            <w:pPr>
              <w:jc w:val="center"/>
            </w:pPr>
            <w:r w:rsidRPr="009A3504">
              <w:t>80 – 100%</w:t>
            </w:r>
          </w:p>
        </w:tc>
      </w:tr>
    </w:tbl>
    <w:p w:rsidR="003E02D4" w:rsidRPr="009A3504" w:rsidRDefault="003E02D4" w:rsidP="00295D08">
      <w:pPr>
        <w:jc w:val="both"/>
        <w:rPr>
          <w:b/>
        </w:rPr>
      </w:pPr>
    </w:p>
    <w:p w:rsidR="00295D08" w:rsidRPr="009A3504" w:rsidRDefault="00295D08" w:rsidP="00295D08">
      <w:pPr>
        <w:jc w:val="both"/>
        <w:rPr>
          <w:b/>
        </w:rPr>
      </w:pPr>
      <w:r w:rsidRPr="009A3504">
        <w:rPr>
          <w:b/>
        </w:rPr>
        <w:t xml:space="preserve">Що слугувало нормативною базою для конструювання системи індикаторів? </w:t>
      </w:r>
    </w:p>
    <w:p w:rsidR="00295D08" w:rsidRPr="009A3504" w:rsidRDefault="00295D08" w:rsidP="00295D08">
      <w:pPr>
        <w:jc w:val="both"/>
      </w:pPr>
      <w:r w:rsidRPr="009A3504">
        <w:t xml:space="preserve">Індикатори та оціночні питання розроблялися на основі положень українського законодавства, міжнародних демократичних стандартів та успішних практик, які стосуються різних аспектів публічності муніципальної влади. В основу усієї системи індикаторів покладено принцип свободи інформації – право громадян отримувати інформацію від органів державної публічної адміністрації (та інституцій, що виконують публічні функції) і обов’язку цих органів оприлюднювати та надавати інформацію. «Право знати» стосується усієї інформації, у будь-якій формі створеної чи отриманої органами влади та пов’язаної з будь-якими громадськими або адміністративними функціями.   </w:t>
      </w:r>
    </w:p>
    <w:p w:rsidR="00295D08" w:rsidRPr="009A3504" w:rsidRDefault="00295D08" w:rsidP="00295D08">
      <w:pPr>
        <w:jc w:val="both"/>
      </w:pPr>
      <w:r w:rsidRPr="009A3504">
        <w:t xml:space="preserve">Зокрема, ключовими міжнародними документами, якими ми послуговувалися при визначенні принципів та стандартів свободи інформації є: </w:t>
      </w:r>
    </w:p>
    <w:p w:rsidR="00295D08" w:rsidRPr="009A3504" w:rsidRDefault="00295D08" w:rsidP="00295D08">
      <w:pPr>
        <w:pStyle w:val="ac"/>
        <w:numPr>
          <w:ilvl w:val="0"/>
          <w:numId w:val="11"/>
        </w:numPr>
        <w:spacing w:after="0"/>
        <w:jc w:val="both"/>
      </w:pPr>
      <w:r w:rsidRPr="009A3504">
        <w:rPr>
          <w:lang w:val="ru-RU"/>
        </w:rPr>
        <w:t xml:space="preserve">Йоганесбурзькі принципи </w:t>
      </w:r>
      <w:r w:rsidRPr="009A3504">
        <w:t>(1995). Національна безпека, свобода висловлювань і доступ до інформації</w:t>
      </w:r>
      <w:r w:rsidRPr="009A3504">
        <w:rPr>
          <w:rStyle w:val="af3"/>
        </w:rPr>
        <w:footnoteReference w:id="2"/>
      </w:r>
      <w:r w:rsidRPr="009A3504">
        <w:t xml:space="preserve">. </w:t>
      </w:r>
    </w:p>
    <w:p w:rsidR="00295D08" w:rsidRPr="009A3504" w:rsidRDefault="00295D08" w:rsidP="00295D08">
      <w:pPr>
        <w:pStyle w:val="ac"/>
        <w:numPr>
          <w:ilvl w:val="0"/>
          <w:numId w:val="11"/>
        </w:numPr>
        <w:spacing w:after="0"/>
        <w:jc w:val="both"/>
        <w:rPr>
          <w:lang w:val="ru-RU"/>
        </w:rPr>
      </w:pPr>
      <w:r w:rsidRPr="009A3504">
        <w:t xml:space="preserve">Рекомендації Ради Європи </w:t>
      </w:r>
      <w:r w:rsidRPr="009A3504">
        <w:rPr>
          <w:lang w:val="en-US"/>
        </w:rPr>
        <w:t>Rec</w:t>
      </w:r>
      <w:r w:rsidRPr="009A3504">
        <w:t xml:space="preserve"> (2002)2 «Про доступ до офіційних документів» від 21 лютого 2002 року</w:t>
      </w:r>
      <w:r w:rsidRPr="009A3504">
        <w:rPr>
          <w:rStyle w:val="af3"/>
        </w:rPr>
        <w:footnoteReference w:id="3"/>
      </w:r>
      <w:r w:rsidRPr="009A3504">
        <w:t>.</w:t>
      </w:r>
      <w:r w:rsidRPr="009A3504">
        <w:rPr>
          <w:lang w:val="ru-RU"/>
        </w:rPr>
        <w:t xml:space="preserve"> </w:t>
      </w:r>
    </w:p>
    <w:p w:rsidR="00295D08" w:rsidRPr="009A3504" w:rsidRDefault="00295D08" w:rsidP="00295D08">
      <w:pPr>
        <w:pStyle w:val="ac"/>
        <w:numPr>
          <w:ilvl w:val="0"/>
          <w:numId w:val="11"/>
        </w:numPr>
        <w:spacing w:after="0"/>
        <w:jc w:val="both"/>
      </w:pPr>
      <w:r w:rsidRPr="009A3504">
        <w:t xml:space="preserve">Конвенція Ради Європи </w:t>
      </w:r>
      <w:r w:rsidRPr="009A3504">
        <w:rPr>
          <w:lang w:val="en-US"/>
        </w:rPr>
        <w:t>Rec</w:t>
      </w:r>
      <w:r w:rsidRPr="009A3504">
        <w:t xml:space="preserve"> (2008) «Про доступ до офіційних документів»</w:t>
      </w:r>
      <w:r w:rsidRPr="009A3504">
        <w:rPr>
          <w:rStyle w:val="af3"/>
        </w:rPr>
        <w:footnoteReference w:id="4"/>
      </w:r>
      <w:r w:rsidRPr="009A3504">
        <w:t xml:space="preserve">. </w:t>
      </w:r>
    </w:p>
    <w:p w:rsidR="00295D08" w:rsidRPr="009A3504" w:rsidRDefault="00295D08" w:rsidP="00295D08">
      <w:pPr>
        <w:spacing w:after="0"/>
        <w:jc w:val="both"/>
      </w:pPr>
    </w:p>
    <w:p w:rsidR="00295D08" w:rsidRPr="009A3504" w:rsidRDefault="00295D08" w:rsidP="00295D08">
      <w:pPr>
        <w:spacing w:after="0"/>
        <w:jc w:val="both"/>
      </w:pPr>
      <w:r w:rsidRPr="009A3504">
        <w:t xml:space="preserve">Підставовими для конструювання системи індикаторів були наступні нормативно-правові акти:  </w:t>
      </w:r>
    </w:p>
    <w:p w:rsidR="00295D08" w:rsidRPr="009A3504" w:rsidRDefault="00295D08" w:rsidP="00295D08">
      <w:pPr>
        <w:pStyle w:val="ac"/>
        <w:numPr>
          <w:ilvl w:val="0"/>
          <w:numId w:val="12"/>
        </w:numPr>
        <w:spacing w:after="0"/>
        <w:jc w:val="both"/>
      </w:pPr>
      <w:r w:rsidRPr="009A3504">
        <w:t>Закон України «Про доступ до публічної інформації»</w:t>
      </w:r>
    </w:p>
    <w:p w:rsidR="00295D08" w:rsidRPr="009A3504" w:rsidRDefault="00295D08" w:rsidP="00295D08">
      <w:pPr>
        <w:pStyle w:val="ac"/>
        <w:numPr>
          <w:ilvl w:val="0"/>
          <w:numId w:val="12"/>
        </w:numPr>
        <w:spacing w:after="0"/>
        <w:jc w:val="both"/>
      </w:pPr>
      <w:r w:rsidRPr="009A3504">
        <w:t xml:space="preserve">Закон України «Про місцеве самоврядування в Україні» </w:t>
      </w:r>
    </w:p>
    <w:p w:rsidR="00295D08" w:rsidRPr="009A3504" w:rsidRDefault="00295D08" w:rsidP="00295D08">
      <w:pPr>
        <w:pStyle w:val="ac"/>
        <w:numPr>
          <w:ilvl w:val="0"/>
          <w:numId w:val="12"/>
        </w:numPr>
        <w:spacing w:after="0"/>
        <w:jc w:val="both"/>
      </w:pPr>
      <w:r w:rsidRPr="009A3504">
        <w:t>Закон України «Про засади запобігання і протидій корупції»</w:t>
      </w:r>
    </w:p>
    <w:p w:rsidR="00295D08" w:rsidRPr="009A3504" w:rsidRDefault="00295D08" w:rsidP="00295D08">
      <w:pPr>
        <w:pStyle w:val="ac"/>
        <w:numPr>
          <w:ilvl w:val="0"/>
          <w:numId w:val="12"/>
        </w:numPr>
        <w:spacing w:after="0"/>
        <w:jc w:val="both"/>
      </w:pPr>
      <w:r w:rsidRPr="009A3504">
        <w:t>Закон України «Про статус депутатів місцевих рад»</w:t>
      </w:r>
    </w:p>
    <w:p w:rsidR="00295D08" w:rsidRPr="009A3504" w:rsidRDefault="00295D08" w:rsidP="00295D08">
      <w:pPr>
        <w:pStyle w:val="ac"/>
        <w:numPr>
          <w:ilvl w:val="0"/>
          <w:numId w:val="12"/>
        </w:numPr>
        <w:spacing w:after="0"/>
        <w:jc w:val="both"/>
      </w:pPr>
      <w:r w:rsidRPr="009A3504">
        <w:t>Закон України «Про державну службу»</w:t>
      </w:r>
    </w:p>
    <w:p w:rsidR="00295D08" w:rsidRPr="009A3504" w:rsidRDefault="00295D08" w:rsidP="00295D08">
      <w:pPr>
        <w:pStyle w:val="ac"/>
        <w:numPr>
          <w:ilvl w:val="0"/>
          <w:numId w:val="12"/>
        </w:numPr>
        <w:spacing w:after="0"/>
        <w:jc w:val="both"/>
      </w:pPr>
      <w:r w:rsidRPr="009A3504">
        <w:t>Закон України «Про службу в органах місцевого самоврядування»</w:t>
      </w:r>
    </w:p>
    <w:p w:rsidR="00295D08" w:rsidRPr="009A3504" w:rsidRDefault="00295D08" w:rsidP="00295D08">
      <w:pPr>
        <w:pStyle w:val="ac"/>
        <w:numPr>
          <w:ilvl w:val="0"/>
          <w:numId w:val="12"/>
        </w:numPr>
        <w:spacing w:after="0"/>
        <w:jc w:val="both"/>
      </w:pPr>
      <w:r w:rsidRPr="009A3504">
        <w:t>Закон України «Про адміністративні послуги»</w:t>
      </w:r>
    </w:p>
    <w:p w:rsidR="00295D08" w:rsidRPr="009A3504" w:rsidRDefault="00295D08" w:rsidP="00295D08">
      <w:pPr>
        <w:pStyle w:val="ac"/>
        <w:numPr>
          <w:ilvl w:val="0"/>
          <w:numId w:val="12"/>
        </w:numPr>
        <w:spacing w:after="0"/>
        <w:jc w:val="both"/>
      </w:pPr>
      <w:r w:rsidRPr="009A3504">
        <w:t>Закон України «Про засади державної регуляторної політики у сфері господарської діяльності»</w:t>
      </w:r>
    </w:p>
    <w:p w:rsidR="00295D08" w:rsidRPr="009A3504" w:rsidRDefault="00295D08" w:rsidP="00295D08">
      <w:pPr>
        <w:pStyle w:val="ac"/>
        <w:numPr>
          <w:ilvl w:val="0"/>
          <w:numId w:val="12"/>
        </w:numPr>
        <w:spacing w:after="0"/>
        <w:jc w:val="both"/>
      </w:pPr>
      <w:r w:rsidRPr="009A3504">
        <w:t>Закон України «Про звернення громадян»</w:t>
      </w:r>
    </w:p>
    <w:p w:rsidR="00295D08" w:rsidRPr="009A3504" w:rsidRDefault="00295D08" w:rsidP="00295D08">
      <w:pPr>
        <w:spacing w:after="0"/>
        <w:jc w:val="both"/>
      </w:pPr>
    </w:p>
    <w:p w:rsidR="00295D08" w:rsidRPr="009A3504" w:rsidRDefault="00295D08" w:rsidP="00295D08">
      <w:pPr>
        <w:jc w:val="both"/>
        <w:rPr>
          <w:b/>
        </w:rPr>
      </w:pPr>
      <w:r w:rsidRPr="009A3504">
        <w:rPr>
          <w:b/>
        </w:rPr>
        <w:t xml:space="preserve">Яка користь з вимірювання Індексу публічності місцевого самоврядування? </w:t>
      </w:r>
    </w:p>
    <w:p w:rsidR="00295D08" w:rsidRPr="009A3504" w:rsidRDefault="00295D08" w:rsidP="00295D08">
      <w:pPr>
        <w:pStyle w:val="ac"/>
        <w:numPr>
          <w:ilvl w:val="0"/>
          <w:numId w:val="4"/>
        </w:numPr>
        <w:jc w:val="both"/>
      </w:pPr>
      <w:r w:rsidRPr="009A3504">
        <w:t xml:space="preserve">Індекс публічності містить цілісну систему індикаторів, які дозволяють будь-кому на регулярній основі оцінювати й порівнювати якість врядування органів та посадових осіб місцевого самоврядування в розрізі їх публічності.  </w:t>
      </w:r>
    </w:p>
    <w:p w:rsidR="00295D08" w:rsidRPr="009A3504" w:rsidRDefault="00295D08" w:rsidP="00295D08">
      <w:pPr>
        <w:pStyle w:val="ac"/>
        <w:numPr>
          <w:ilvl w:val="0"/>
          <w:numId w:val="4"/>
        </w:numPr>
        <w:jc w:val="both"/>
      </w:pPr>
      <w:r w:rsidRPr="009A3504">
        <w:t xml:space="preserve">Індекс публічності місцевого самоврядування виконує профілактичну функцію щодо запобігання корупційним зловживанням та порушенню прав мешканців на свободу інформації. </w:t>
      </w:r>
    </w:p>
    <w:p w:rsidR="00295D08" w:rsidRPr="009A3504" w:rsidRDefault="00295D08" w:rsidP="00295D08">
      <w:pPr>
        <w:pStyle w:val="ac"/>
        <w:numPr>
          <w:ilvl w:val="0"/>
          <w:numId w:val="4"/>
        </w:numPr>
        <w:jc w:val="both"/>
      </w:pPr>
      <w:r w:rsidRPr="009A3504">
        <w:t>Індекс публічності покликаний популяризувати та просувати культуру відкритості серед органів та посадових осіб місцевого самоврядування і підвищувати обізнаність громадян щодо їхніх прав та можливостей.</w:t>
      </w:r>
    </w:p>
    <w:p w:rsidR="00295D08" w:rsidRPr="009A3504" w:rsidRDefault="00295D08" w:rsidP="00295D08">
      <w:pPr>
        <w:pStyle w:val="ac"/>
        <w:numPr>
          <w:ilvl w:val="0"/>
          <w:numId w:val="4"/>
        </w:numPr>
        <w:jc w:val="both"/>
      </w:pPr>
      <w:r w:rsidRPr="009A3504">
        <w:lastRenderedPageBreak/>
        <w:t xml:space="preserve">Вимірювання Індексу публічності слугує платформою для мобілізації зацікавленої громадськості та координації зусиль  неурядових організацій в справі підвищення публічності діяльності державних та муніципальних інституцій. </w:t>
      </w:r>
    </w:p>
    <w:p w:rsidR="003E02D4" w:rsidRPr="009A3504" w:rsidRDefault="00295D08" w:rsidP="00DE5DB2">
      <w:pPr>
        <w:pStyle w:val="ac"/>
        <w:numPr>
          <w:ilvl w:val="0"/>
          <w:numId w:val="4"/>
        </w:numPr>
        <w:jc w:val="both"/>
      </w:pPr>
      <w:r w:rsidRPr="009A3504">
        <w:t xml:space="preserve">Дані, отримані в ході вимірювання Індексу публічності, використовуються в якості доказової бази для вироблення рекомендацій щодо удосконалення практики врядування на місцевому рівні. </w:t>
      </w:r>
    </w:p>
    <w:p w:rsidR="00DE5DB2" w:rsidRPr="009A3504" w:rsidRDefault="00DE5DB2" w:rsidP="00DE5DB2">
      <w:pPr>
        <w:pStyle w:val="ac"/>
        <w:jc w:val="both"/>
      </w:pPr>
    </w:p>
    <w:p w:rsidR="00295D08" w:rsidRPr="009A3504" w:rsidRDefault="00295D08" w:rsidP="00295D08">
      <w:pPr>
        <w:rPr>
          <w:sz w:val="24"/>
          <w:szCs w:val="24"/>
        </w:rPr>
      </w:pPr>
      <w:r w:rsidRPr="009A3504">
        <w:rPr>
          <w:sz w:val="24"/>
          <w:szCs w:val="24"/>
        </w:rPr>
        <w:t>Матриця вимірювання:</w:t>
      </w:r>
    </w:p>
    <w:tbl>
      <w:tblPr>
        <w:tblStyle w:val="af4"/>
        <w:tblW w:w="5223" w:type="pct"/>
        <w:tblInd w:w="-176" w:type="dxa"/>
        <w:tblLayout w:type="fixed"/>
        <w:tblLook w:val="04A0" w:firstRow="1" w:lastRow="0" w:firstColumn="1" w:lastColumn="0" w:noHBand="0" w:noVBand="1"/>
      </w:tblPr>
      <w:tblGrid>
        <w:gridCol w:w="1001"/>
        <w:gridCol w:w="1857"/>
        <w:gridCol w:w="1703"/>
        <w:gridCol w:w="5734"/>
      </w:tblGrid>
      <w:tr w:rsidR="00295D08" w:rsidRPr="009A3504" w:rsidTr="00295D08">
        <w:tc>
          <w:tcPr>
            <w:tcW w:w="486" w:type="pct"/>
          </w:tcPr>
          <w:p w:rsidR="00295D08" w:rsidRPr="009A3504" w:rsidRDefault="00295D08" w:rsidP="00295D08">
            <w:pPr>
              <w:jc w:val="center"/>
              <w:rPr>
                <w:b/>
                <w:sz w:val="26"/>
                <w:szCs w:val="26"/>
              </w:rPr>
            </w:pPr>
            <w:r w:rsidRPr="009A3504">
              <w:rPr>
                <w:b/>
                <w:sz w:val="26"/>
                <w:szCs w:val="26"/>
              </w:rPr>
              <w:t>Принципи</w:t>
            </w:r>
          </w:p>
        </w:tc>
        <w:tc>
          <w:tcPr>
            <w:tcW w:w="902" w:type="pct"/>
          </w:tcPr>
          <w:p w:rsidR="00295D08" w:rsidRPr="009A3504" w:rsidRDefault="00295D08" w:rsidP="00295D08">
            <w:pPr>
              <w:jc w:val="center"/>
              <w:rPr>
                <w:b/>
                <w:sz w:val="26"/>
                <w:szCs w:val="26"/>
              </w:rPr>
            </w:pPr>
            <w:r w:rsidRPr="009A3504">
              <w:rPr>
                <w:b/>
                <w:sz w:val="26"/>
                <w:szCs w:val="26"/>
              </w:rPr>
              <w:t>Параметри</w:t>
            </w:r>
          </w:p>
        </w:tc>
        <w:tc>
          <w:tcPr>
            <w:tcW w:w="827" w:type="pct"/>
          </w:tcPr>
          <w:p w:rsidR="00295D08" w:rsidRPr="009A3504" w:rsidRDefault="00295D08" w:rsidP="00295D08">
            <w:pPr>
              <w:jc w:val="center"/>
              <w:rPr>
                <w:b/>
                <w:sz w:val="26"/>
                <w:szCs w:val="26"/>
              </w:rPr>
            </w:pPr>
            <w:r w:rsidRPr="009A3504">
              <w:rPr>
                <w:b/>
                <w:sz w:val="26"/>
                <w:szCs w:val="26"/>
              </w:rPr>
              <w:t>Індикатори</w:t>
            </w:r>
          </w:p>
        </w:tc>
        <w:tc>
          <w:tcPr>
            <w:tcW w:w="2785" w:type="pct"/>
          </w:tcPr>
          <w:p w:rsidR="00295D08" w:rsidRPr="009A3504" w:rsidRDefault="00295D08" w:rsidP="00295D08">
            <w:pPr>
              <w:jc w:val="center"/>
              <w:rPr>
                <w:b/>
                <w:sz w:val="26"/>
                <w:szCs w:val="26"/>
              </w:rPr>
            </w:pPr>
            <w:r w:rsidRPr="009A3504">
              <w:rPr>
                <w:b/>
                <w:sz w:val="26"/>
                <w:szCs w:val="26"/>
              </w:rPr>
              <w:t>Короткий опис оперативних питань</w:t>
            </w:r>
          </w:p>
        </w:tc>
      </w:tr>
      <w:tr w:rsidR="00295D08" w:rsidRPr="009A3504" w:rsidTr="00295D08">
        <w:tc>
          <w:tcPr>
            <w:tcW w:w="5000" w:type="pct"/>
            <w:gridSpan w:val="4"/>
            <w:shd w:val="clear" w:color="auto" w:fill="C6D9F1" w:themeFill="text2" w:themeFillTint="33"/>
          </w:tcPr>
          <w:p w:rsidR="00295D08" w:rsidRPr="009A3504" w:rsidRDefault="00295D08" w:rsidP="00295D08">
            <w:pPr>
              <w:jc w:val="center"/>
              <w:rPr>
                <w:sz w:val="28"/>
                <w:szCs w:val="28"/>
              </w:rPr>
            </w:pPr>
            <w:r w:rsidRPr="009A3504">
              <w:rPr>
                <w:sz w:val="28"/>
                <w:szCs w:val="28"/>
              </w:rPr>
              <w:t>Публічність міського голови</w:t>
            </w:r>
          </w:p>
        </w:tc>
      </w:tr>
      <w:tr w:rsidR="00295D08" w:rsidRPr="009A3504" w:rsidTr="00295D08">
        <w:tc>
          <w:tcPr>
            <w:tcW w:w="486" w:type="pct"/>
            <w:vMerge w:val="restart"/>
            <w:textDirection w:val="btLr"/>
            <w:vAlign w:val="center"/>
          </w:tcPr>
          <w:p w:rsidR="00295D08" w:rsidRPr="009A3504" w:rsidRDefault="00295D08" w:rsidP="00295D08">
            <w:pPr>
              <w:ind w:left="113" w:right="113"/>
              <w:jc w:val="center"/>
              <w:rPr>
                <w:b/>
                <w:sz w:val="28"/>
                <w:szCs w:val="28"/>
              </w:rPr>
            </w:pPr>
            <w:r w:rsidRPr="009A3504">
              <w:rPr>
                <w:b/>
                <w:sz w:val="28"/>
                <w:szCs w:val="28"/>
              </w:rPr>
              <w:t>Прозорість</w:t>
            </w:r>
          </w:p>
        </w:tc>
        <w:tc>
          <w:tcPr>
            <w:tcW w:w="902" w:type="pct"/>
            <w:vMerge w:val="restart"/>
          </w:tcPr>
          <w:p w:rsidR="00295D08" w:rsidRPr="009A3504" w:rsidRDefault="00295D08" w:rsidP="00295D08">
            <w:pPr>
              <w:jc w:val="both"/>
              <w:rPr>
                <w:sz w:val="20"/>
                <w:szCs w:val="20"/>
              </w:rPr>
            </w:pPr>
            <w:r w:rsidRPr="009A3504">
              <w:rPr>
                <w:sz w:val="20"/>
                <w:szCs w:val="20"/>
              </w:rPr>
              <w:t>Прозорість діяльності міського голови та реалізації ним своїх повноважень</w:t>
            </w:r>
          </w:p>
        </w:tc>
        <w:tc>
          <w:tcPr>
            <w:tcW w:w="827" w:type="pct"/>
          </w:tcPr>
          <w:p w:rsidR="00295D08" w:rsidRPr="009A3504" w:rsidRDefault="00295D08" w:rsidP="00295D08">
            <w:pPr>
              <w:pStyle w:val="ac"/>
              <w:numPr>
                <w:ilvl w:val="1"/>
                <w:numId w:val="5"/>
              </w:numPr>
              <w:rPr>
                <w:sz w:val="20"/>
                <w:szCs w:val="20"/>
              </w:rPr>
            </w:pPr>
            <w:r w:rsidRPr="009A3504">
              <w:rPr>
                <w:sz w:val="20"/>
                <w:szCs w:val="20"/>
              </w:rPr>
              <w:t>Інформація про міського голову та його діяльність</w:t>
            </w:r>
          </w:p>
        </w:tc>
        <w:tc>
          <w:tcPr>
            <w:tcW w:w="2785" w:type="pct"/>
            <w:vMerge w:val="restart"/>
          </w:tcPr>
          <w:p w:rsidR="00295D08" w:rsidRPr="009A3504" w:rsidRDefault="00295D08" w:rsidP="00295D08">
            <w:pPr>
              <w:jc w:val="both"/>
              <w:rPr>
                <w:sz w:val="20"/>
                <w:szCs w:val="20"/>
              </w:rPr>
            </w:pPr>
            <w:r w:rsidRPr="009A3504">
              <w:rPr>
                <w:sz w:val="20"/>
                <w:szCs w:val="20"/>
              </w:rPr>
              <w:t>Наявність біографічних відомостей, податкової декларації, контактної інформації, графіку прийому та процедури запису, опису повноважень міського голови. Регулярна безпосередня взаємодія з журналістами і наявність підрозділу, який висвітлює діяльність міського голови. Оприлюднена інформація про помічників і радників міського голови, контактна інформація працівників ради. Оприлюднені порядок та умови проходження конкурсу на заміщення вакантних посад, оголошення про конкурси, доступні протоколи засідань конкурсних комісій. Оприлюднено план стратегічного розвитку міста, генеральний план з додатками, міський бюджет, програму соціально-економічного розвитку, статут територіальної громади Впроваджено систему управління якістю (ISO). Всі розпорядження міського голови вчасно оприлюднюються. Є можливість пошуку нормативно-правових актів на сайті. Прийнято і оприлюднено розпорядження на виконання ЗУ «Про доступ до публічної інформації».</w:t>
            </w:r>
          </w:p>
        </w:tc>
      </w:tr>
      <w:tr w:rsidR="00295D08" w:rsidRPr="009A3504" w:rsidTr="00295D08">
        <w:tc>
          <w:tcPr>
            <w:tcW w:w="486" w:type="pct"/>
            <w:vMerge/>
          </w:tcPr>
          <w:p w:rsidR="00295D08" w:rsidRPr="009A3504" w:rsidRDefault="00295D08" w:rsidP="00295D08">
            <w:pPr>
              <w:jc w:val="both"/>
              <w:rPr>
                <w:sz w:val="20"/>
                <w:szCs w:val="20"/>
              </w:rPr>
            </w:pPr>
          </w:p>
        </w:tc>
        <w:tc>
          <w:tcPr>
            <w:tcW w:w="902" w:type="pct"/>
            <w:vMerge/>
          </w:tcPr>
          <w:p w:rsidR="00295D08" w:rsidRPr="009A3504" w:rsidRDefault="00295D08" w:rsidP="00295D08">
            <w:pPr>
              <w:jc w:val="both"/>
              <w:rPr>
                <w:sz w:val="20"/>
                <w:szCs w:val="20"/>
              </w:rPr>
            </w:pPr>
          </w:p>
        </w:tc>
        <w:tc>
          <w:tcPr>
            <w:tcW w:w="827" w:type="pct"/>
          </w:tcPr>
          <w:p w:rsidR="00295D08" w:rsidRPr="009A3504" w:rsidRDefault="00295D08" w:rsidP="00295D08">
            <w:pPr>
              <w:pStyle w:val="ac"/>
              <w:numPr>
                <w:ilvl w:val="1"/>
                <w:numId w:val="5"/>
              </w:numPr>
              <w:rPr>
                <w:sz w:val="20"/>
                <w:szCs w:val="20"/>
              </w:rPr>
            </w:pPr>
            <w:r w:rsidRPr="009A3504">
              <w:rPr>
                <w:sz w:val="20"/>
                <w:szCs w:val="20"/>
              </w:rPr>
              <w:t>Інформація про служби міського голови та кадрова політика</w:t>
            </w:r>
          </w:p>
        </w:tc>
        <w:tc>
          <w:tcPr>
            <w:tcW w:w="2785" w:type="pct"/>
            <w:vMerge/>
          </w:tcPr>
          <w:p w:rsidR="00295D08" w:rsidRPr="009A3504" w:rsidRDefault="00295D08" w:rsidP="00295D08">
            <w:pPr>
              <w:jc w:val="both"/>
              <w:rPr>
                <w:sz w:val="20"/>
                <w:szCs w:val="20"/>
              </w:rPr>
            </w:pPr>
          </w:p>
        </w:tc>
      </w:tr>
      <w:tr w:rsidR="00295D08" w:rsidRPr="009A3504" w:rsidTr="00295D08">
        <w:tc>
          <w:tcPr>
            <w:tcW w:w="486" w:type="pct"/>
            <w:vMerge/>
          </w:tcPr>
          <w:p w:rsidR="00295D08" w:rsidRPr="009A3504" w:rsidRDefault="00295D08" w:rsidP="00295D08">
            <w:pPr>
              <w:jc w:val="both"/>
              <w:rPr>
                <w:sz w:val="20"/>
                <w:szCs w:val="20"/>
              </w:rPr>
            </w:pPr>
          </w:p>
        </w:tc>
        <w:tc>
          <w:tcPr>
            <w:tcW w:w="902" w:type="pct"/>
            <w:vMerge w:val="restart"/>
          </w:tcPr>
          <w:p w:rsidR="00295D08" w:rsidRPr="009A3504" w:rsidRDefault="00295D08" w:rsidP="00295D08">
            <w:pPr>
              <w:jc w:val="both"/>
              <w:rPr>
                <w:sz w:val="20"/>
                <w:szCs w:val="20"/>
              </w:rPr>
            </w:pPr>
            <w:r w:rsidRPr="009A3504">
              <w:rPr>
                <w:sz w:val="20"/>
                <w:szCs w:val="20"/>
              </w:rPr>
              <w:t>Оприлюднення програмних та нормативних документів</w:t>
            </w:r>
          </w:p>
        </w:tc>
        <w:tc>
          <w:tcPr>
            <w:tcW w:w="827" w:type="pct"/>
          </w:tcPr>
          <w:p w:rsidR="00295D08" w:rsidRPr="009A3504" w:rsidRDefault="00295D08" w:rsidP="00295D08">
            <w:pPr>
              <w:pStyle w:val="ac"/>
              <w:numPr>
                <w:ilvl w:val="1"/>
                <w:numId w:val="5"/>
              </w:numPr>
              <w:rPr>
                <w:sz w:val="20"/>
                <w:szCs w:val="20"/>
              </w:rPr>
            </w:pPr>
            <w:r w:rsidRPr="009A3504">
              <w:rPr>
                <w:sz w:val="20"/>
                <w:szCs w:val="20"/>
              </w:rPr>
              <w:t>Основні програмні (концептуальні) документи муніципалітету</w:t>
            </w:r>
          </w:p>
        </w:tc>
        <w:tc>
          <w:tcPr>
            <w:tcW w:w="2785" w:type="pct"/>
            <w:vMerge/>
          </w:tcPr>
          <w:p w:rsidR="00295D08" w:rsidRPr="009A3504" w:rsidRDefault="00295D08" w:rsidP="00295D08">
            <w:pPr>
              <w:jc w:val="both"/>
              <w:rPr>
                <w:sz w:val="20"/>
                <w:szCs w:val="20"/>
              </w:rPr>
            </w:pPr>
          </w:p>
        </w:tc>
      </w:tr>
      <w:tr w:rsidR="00295D08" w:rsidRPr="009A3504" w:rsidTr="00295D08">
        <w:tc>
          <w:tcPr>
            <w:tcW w:w="486" w:type="pct"/>
            <w:vMerge/>
          </w:tcPr>
          <w:p w:rsidR="00295D08" w:rsidRPr="009A3504" w:rsidRDefault="00295D08" w:rsidP="00295D08">
            <w:pPr>
              <w:jc w:val="both"/>
              <w:rPr>
                <w:sz w:val="20"/>
                <w:szCs w:val="20"/>
              </w:rPr>
            </w:pPr>
          </w:p>
        </w:tc>
        <w:tc>
          <w:tcPr>
            <w:tcW w:w="902" w:type="pct"/>
            <w:vMerge/>
          </w:tcPr>
          <w:p w:rsidR="00295D08" w:rsidRPr="009A3504" w:rsidRDefault="00295D08" w:rsidP="00295D08">
            <w:pPr>
              <w:jc w:val="both"/>
              <w:rPr>
                <w:sz w:val="20"/>
                <w:szCs w:val="20"/>
              </w:rPr>
            </w:pPr>
          </w:p>
        </w:tc>
        <w:tc>
          <w:tcPr>
            <w:tcW w:w="827" w:type="pct"/>
          </w:tcPr>
          <w:p w:rsidR="00295D08" w:rsidRPr="009A3504" w:rsidRDefault="00295D08" w:rsidP="00295D08">
            <w:pPr>
              <w:pStyle w:val="ac"/>
              <w:numPr>
                <w:ilvl w:val="1"/>
                <w:numId w:val="5"/>
              </w:numPr>
              <w:rPr>
                <w:sz w:val="20"/>
                <w:szCs w:val="20"/>
              </w:rPr>
            </w:pPr>
            <w:r w:rsidRPr="009A3504">
              <w:rPr>
                <w:sz w:val="20"/>
                <w:szCs w:val="20"/>
              </w:rPr>
              <w:t>Нормативні документи муніципалітету</w:t>
            </w:r>
          </w:p>
        </w:tc>
        <w:tc>
          <w:tcPr>
            <w:tcW w:w="2785" w:type="pct"/>
            <w:vMerge/>
          </w:tcPr>
          <w:p w:rsidR="00295D08" w:rsidRPr="009A3504" w:rsidRDefault="00295D08" w:rsidP="00295D08">
            <w:pPr>
              <w:jc w:val="both"/>
              <w:rPr>
                <w:sz w:val="20"/>
                <w:szCs w:val="20"/>
              </w:rPr>
            </w:pPr>
          </w:p>
        </w:tc>
      </w:tr>
      <w:tr w:rsidR="00295D08" w:rsidRPr="009A3504" w:rsidTr="00295D08">
        <w:trPr>
          <w:cantSplit/>
          <w:trHeight w:val="1134"/>
        </w:trPr>
        <w:tc>
          <w:tcPr>
            <w:tcW w:w="486" w:type="pct"/>
            <w:textDirection w:val="btLr"/>
            <w:vAlign w:val="center"/>
          </w:tcPr>
          <w:p w:rsidR="00295D08" w:rsidRPr="009A3504" w:rsidRDefault="00295D08" w:rsidP="00295D08">
            <w:pPr>
              <w:ind w:left="113" w:right="113"/>
              <w:jc w:val="center"/>
              <w:rPr>
                <w:b/>
                <w:sz w:val="28"/>
                <w:szCs w:val="28"/>
              </w:rPr>
            </w:pPr>
            <w:r w:rsidRPr="009A3504">
              <w:rPr>
                <w:b/>
                <w:sz w:val="28"/>
                <w:szCs w:val="28"/>
              </w:rPr>
              <w:t>Відкритість</w:t>
            </w:r>
          </w:p>
        </w:tc>
        <w:tc>
          <w:tcPr>
            <w:tcW w:w="902" w:type="pct"/>
          </w:tcPr>
          <w:p w:rsidR="00295D08" w:rsidRPr="009A3504" w:rsidRDefault="00295D08" w:rsidP="00295D08">
            <w:pPr>
              <w:jc w:val="both"/>
              <w:rPr>
                <w:sz w:val="20"/>
                <w:szCs w:val="20"/>
              </w:rPr>
            </w:pPr>
            <w:r w:rsidRPr="009A3504">
              <w:rPr>
                <w:sz w:val="20"/>
                <w:szCs w:val="20"/>
              </w:rPr>
              <w:t>Відкритість міського голови у взаємодії з громадськістю</w:t>
            </w:r>
          </w:p>
        </w:tc>
        <w:tc>
          <w:tcPr>
            <w:tcW w:w="827" w:type="pct"/>
          </w:tcPr>
          <w:p w:rsidR="00295D08" w:rsidRPr="009A3504" w:rsidRDefault="00295D08" w:rsidP="00295D08">
            <w:pPr>
              <w:pStyle w:val="ac"/>
              <w:numPr>
                <w:ilvl w:val="1"/>
                <w:numId w:val="5"/>
              </w:numPr>
              <w:rPr>
                <w:sz w:val="20"/>
                <w:szCs w:val="20"/>
              </w:rPr>
            </w:pPr>
            <w:r w:rsidRPr="009A3504">
              <w:rPr>
                <w:sz w:val="20"/>
                <w:szCs w:val="20"/>
              </w:rPr>
              <w:t>Участь громадськості</w:t>
            </w:r>
          </w:p>
        </w:tc>
        <w:tc>
          <w:tcPr>
            <w:tcW w:w="2785" w:type="pct"/>
          </w:tcPr>
          <w:p w:rsidR="00295D08" w:rsidRPr="009A3504" w:rsidRDefault="00295D08" w:rsidP="00295D08">
            <w:pPr>
              <w:jc w:val="both"/>
              <w:rPr>
                <w:sz w:val="20"/>
                <w:szCs w:val="20"/>
              </w:rPr>
            </w:pPr>
            <w:r w:rsidRPr="009A3504">
              <w:rPr>
                <w:sz w:val="20"/>
                <w:szCs w:val="20"/>
              </w:rPr>
              <w:t>Міський голова особисто проводить регулярний прийом громадян, мешканці легко і безперешкодно можуть потрапити на прийом. Створені усі умови для доступу до приміщення міської ради для неповносправних осіб. Створена і функціонує «гаряча лінія» для оперативного звернення громадян. Міський голова самостійно ініціює громадські обговорення та проводить консультації з громадськістю. Мешканці можуть оформити електронне звернення до міського голови.</w:t>
            </w:r>
            <w:r w:rsidRPr="009A3504">
              <w:t xml:space="preserve"> </w:t>
            </w:r>
            <w:r w:rsidRPr="009A3504">
              <w:rPr>
                <w:sz w:val="20"/>
                <w:szCs w:val="20"/>
              </w:rPr>
              <w:t>При міському голові створені і функціонують дорадчо-консультативні органи. В структурі міської ради створений і діє підрозділ, який відповідає за налагодження співпраці з неурядовими організаціями. Міський голова активно використовує для спілкування сучасні інформаційно-комунікаційні технології.</w:t>
            </w:r>
          </w:p>
        </w:tc>
      </w:tr>
      <w:tr w:rsidR="00295D08" w:rsidRPr="009A3504" w:rsidTr="00295D08">
        <w:tc>
          <w:tcPr>
            <w:tcW w:w="486" w:type="pct"/>
            <w:vMerge w:val="restart"/>
            <w:textDirection w:val="btLr"/>
            <w:vAlign w:val="center"/>
          </w:tcPr>
          <w:p w:rsidR="00295D08" w:rsidRPr="009A3504" w:rsidRDefault="00295D08" w:rsidP="00295D08">
            <w:pPr>
              <w:ind w:left="113" w:right="113"/>
              <w:jc w:val="center"/>
              <w:rPr>
                <w:b/>
                <w:sz w:val="28"/>
                <w:szCs w:val="28"/>
              </w:rPr>
            </w:pPr>
            <w:r w:rsidRPr="009A3504">
              <w:rPr>
                <w:b/>
                <w:sz w:val="28"/>
                <w:szCs w:val="28"/>
              </w:rPr>
              <w:t>Підзвітність</w:t>
            </w:r>
          </w:p>
        </w:tc>
        <w:tc>
          <w:tcPr>
            <w:tcW w:w="902" w:type="pct"/>
            <w:vMerge w:val="restart"/>
          </w:tcPr>
          <w:p w:rsidR="00295D08" w:rsidRPr="009A3504" w:rsidRDefault="00295D08" w:rsidP="00295D08">
            <w:pPr>
              <w:jc w:val="both"/>
              <w:rPr>
                <w:sz w:val="20"/>
                <w:szCs w:val="20"/>
              </w:rPr>
            </w:pPr>
            <w:r w:rsidRPr="009A3504">
              <w:rPr>
                <w:sz w:val="20"/>
                <w:szCs w:val="20"/>
              </w:rPr>
              <w:t>Підзвітність міського голови</w:t>
            </w:r>
          </w:p>
        </w:tc>
        <w:tc>
          <w:tcPr>
            <w:tcW w:w="827" w:type="pct"/>
          </w:tcPr>
          <w:p w:rsidR="00295D08" w:rsidRPr="009A3504" w:rsidRDefault="00295D08" w:rsidP="00295D08">
            <w:pPr>
              <w:pStyle w:val="ac"/>
              <w:numPr>
                <w:ilvl w:val="1"/>
                <w:numId w:val="5"/>
              </w:numPr>
              <w:rPr>
                <w:sz w:val="20"/>
                <w:szCs w:val="20"/>
              </w:rPr>
            </w:pPr>
            <w:r w:rsidRPr="009A3504">
              <w:rPr>
                <w:sz w:val="20"/>
                <w:szCs w:val="20"/>
              </w:rPr>
              <w:t xml:space="preserve">Фінансові ресурси муніципалітету </w:t>
            </w:r>
          </w:p>
        </w:tc>
        <w:tc>
          <w:tcPr>
            <w:tcW w:w="2785" w:type="pct"/>
            <w:vMerge w:val="restart"/>
          </w:tcPr>
          <w:p w:rsidR="00295D08" w:rsidRPr="009A3504" w:rsidRDefault="00295D08" w:rsidP="00295D08">
            <w:pPr>
              <w:jc w:val="both"/>
              <w:rPr>
                <w:sz w:val="20"/>
                <w:szCs w:val="20"/>
              </w:rPr>
            </w:pPr>
            <w:r w:rsidRPr="009A3504">
              <w:rPr>
                <w:sz w:val="20"/>
                <w:szCs w:val="20"/>
              </w:rPr>
              <w:t xml:space="preserve">Оприлюднено звіт про виконання бюджету з додатками.  Міський голова регулярно (щонайменше двічі на рік) інформує населення, на відкритій зустрічі,  про  виконання  програм соціально-економічного та культурного розвитку міста, а також про виконання місцевих цільових програм. Міський голова щорічно звітує перед міською радою про здійснення державної регуляторної політики виконавчими органами ради. Міський голова щорічно звітує перед радою про роботу виконавчих органів, текст звіту оприлюднюється. Міський голова щорічно </w:t>
            </w:r>
            <w:r w:rsidRPr="009A3504">
              <w:rPr>
                <w:sz w:val="20"/>
                <w:szCs w:val="20"/>
              </w:rPr>
              <w:lastRenderedPageBreak/>
              <w:t>звітує про свою роботу на відкритій зустрічі перед територіальною громадою.</w:t>
            </w:r>
          </w:p>
        </w:tc>
      </w:tr>
      <w:tr w:rsidR="00295D08" w:rsidRPr="009A3504" w:rsidTr="00295D08">
        <w:tc>
          <w:tcPr>
            <w:tcW w:w="486" w:type="pct"/>
            <w:vMerge/>
          </w:tcPr>
          <w:p w:rsidR="00295D08" w:rsidRPr="009A3504" w:rsidRDefault="00295D08" w:rsidP="00295D08">
            <w:pPr>
              <w:jc w:val="both"/>
              <w:rPr>
                <w:sz w:val="20"/>
                <w:szCs w:val="20"/>
              </w:rPr>
            </w:pPr>
          </w:p>
        </w:tc>
        <w:tc>
          <w:tcPr>
            <w:tcW w:w="902" w:type="pct"/>
            <w:vMerge/>
          </w:tcPr>
          <w:p w:rsidR="00295D08" w:rsidRPr="009A3504" w:rsidRDefault="00295D08" w:rsidP="00295D08">
            <w:pPr>
              <w:jc w:val="both"/>
              <w:rPr>
                <w:sz w:val="20"/>
                <w:szCs w:val="20"/>
              </w:rPr>
            </w:pPr>
          </w:p>
        </w:tc>
        <w:tc>
          <w:tcPr>
            <w:tcW w:w="827" w:type="pct"/>
          </w:tcPr>
          <w:p w:rsidR="00295D08" w:rsidRPr="009A3504" w:rsidRDefault="00295D08" w:rsidP="00295D08">
            <w:pPr>
              <w:pStyle w:val="ac"/>
              <w:numPr>
                <w:ilvl w:val="1"/>
                <w:numId w:val="5"/>
              </w:numPr>
              <w:rPr>
                <w:sz w:val="20"/>
                <w:szCs w:val="20"/>
              </w:rPr>
            </w:pPr>
            <w:r w:rsidRPr="009A3504">
              <w:rPr>
                <w:sz w:val="20"/>
                <w:szCs w:val="20"/>
              </w:rPr>
              <w:t xml:space="preserve">Звіт про результати діяльності міського голови </w:t>
            </w:r>
          </w:p>
        </w:tc>
        <w:tc>
          <w:tcPr>
            <w:tcW w:w="2785" w:type="pct"/>
            <w:vMerge/>
          </w:tcPr>
          <w:p w:rsidR="00295D08" w:rsidRPr="009A3504" w:rsidRDefault="00295D08" w:rsidP="00295D08">
            <w:pPr>
              <w:jc w:val="both"/>
              <w:rPr>
                <w:sz w:val="20"/>
                <w:szCs w:val="20"/>
              </w:rPr>
            </w:pPr>
          </w:p>
        </w:tc>
      </w:tr>
      <w:tr w:rsidR="00295D08" w:rsidRPr="009A3504" w:rsidTr="00295D08">
        <w:tc>
          <w:tcPr>
            <w:tcW w:w="5000" w:type="pct"/>
            <w:gridSpan w:val="4"/>
            <w:shd w:val="clear" w:color="auto" w:fill="C6D9F1" w:themeFill="text2" w:themeFillTint="33"/>
          </w:tcPr>
          <w:p w:rsidR="00295D08" w:rsidRPr="009A3504" w:rsidRDefault="00295D08" w:rsidP="00295D08">
            <w:pPr>
              <w:jc w:val="center"/>
              <w:rPr>
                <w:sz w:val="28"/>
                <w:szCs w:val="28"/>
              </w:rPr>
            </w:pPr>
            <w:r w:rsidRPr="009A3504">
              <w:rPr>
                <w:sz w:val="28"/>
                <w:szCs w:val="28"/>
              </w:rPr>
              <w:lastRenderedPageBreak/>
              <w:t>Публічність виконавчих органів</w:t>
            </w:r>
          </w:p>
        </w:tc>
      </w:tr>
      <w:tr w:rsidR="00295D08" w:rsidRPr="009A3504" w:rsidTr="00295D08">
        <w:tc>
          <w:tcPr>
            <w:tcW w:w="486" w:type="pct"/>
            <w:vMerge w:val="restart"/>
            <w:textDirection w:val="btLr"/>
            <w:vAlign w:val="center"/>
          </w:tcPr>
          <w:p w:rsidR="00295D08" w:rsidRPr="009A3504" w:rsidRDefault="00295D08" w:rsidP="00295D08">
            <w:pPr>
              <w:ind w:left="113" w:right="113"/>
              <w:jc w:val="center"/>
              <w:rPr>
                <w:b/>
                <w:sz w:val="28"/>
                <w:szCs w:val="28"/>
              </w:rPr>
            </w:pPr>
            <w:r w:rsidRPr="009A3504">
              <w:rPr>
                <w:b/>
                <w:sz w:val="28"/>
                <w:szCs w:val="28"/>
              </w:rPr>
              <w:t>Прозорість</w:t>
            </w:r>
          </w:p>
        </w:tc>
        <w:tc>
          <w:tcPr>
            <w:tcW w:w="902" w:type="pct"/>
            <w:vMerge w:val="restart"/>
          </w:tcPr>
          <w:p w:rsidR="00295D08" w:rsidRPr="009A3504" w:rsidRDefault="00295D08" w:rsidP="00295D08">
            <w:pPr>
              <w:jc w:val="both"/>
              <w:rPr>
                <w:sz w:val="20"/>
                <w:szCs w:val="20"/>
              </w:rPr>
            </w:pPr>
            <w:r w:rsidRPr="009A3504">
              <w:rPr>
                <w:sz w:val="20"/>
                <w:szCs w:val="20"/>
              </w:rPr>
              <w:t>Прозорість структури та повноважень виконавчих органів</w:t>
            </w:r>
          </w:p>
        </w:tc>
        <w:tc>
          <w:tcPr>
            <w:tcW w:w="827" w:type="pct"/>
          </w:tcPr>
          <w:p w:rsidR="00295D08" w:rsidRPr="009A3504" w:rsidRDefault="00295D08" w:rsidP="00295D08">
            <w:pPr>
              <w:pStyle w:val="ac"/>
              <w:numPr>
                <w:ilvl w:val="0"/>
                <w:numId w:val="6"/>
              </w:numPr>
              <w:tabs>
                <w:tab w:val="left" w:pos="459"/>
              </w:tabs>
              <w:ind w:left="0" w:firstLine="0"/>
              <w:rPr>
                <w:b/>
                <w:vanish/>
                <w:sz w:val="20"/>
                <w:szCs w:val="20"/>
              </w:rPr>
            </w:pPr>
          </w:p>
          <w:p w:rsidR="00295D08" w:rsidRPr="009A3504" w:rsidRDefault="00295D08" w:rsidP="00295D08">
            <w:pPr>
              <w:pStyle w:val="ac"/>
              <w:numPr>
                <w:ilvl w:val="0"/>
                <w:numId w:val="6"/>
              </w:numPr>
              <w:tabs>
                <w:tab w:val="left" w:pos="459"/>
              </w:tabs>
              <w:ind w:left="0" w:firstLine="0"/>
              <w:rPr>
                <w:b/>
                <w:vanish/>
                <w:sz w:val="20"/>
                <w:szCs w:val="20"/>
              </w:rPr>
            </w:pPr>
          </w:p>
          <w:p w:rsidR="00295D08" w:rsidRPr="009A3504" w:rsidRDefault="00295D08" w:rsidP="00295D08">
            <w:pPr>
              <w:pStyle w:val="ac"/>
              <w:numPr>
                <w:ilvl w:val="1"/>
                <w:numId w:val="7"/>
              </w:numPr>
              <w:tabs>
                <w:tab w:val="left" w:pos="459"/>
              </w:tabs>
              <w:ind w:left="0" w:firstLine="0"/>
              <w:rPr>
                <w:b/>
                <w:sz w:val="20"/>
                <w:szCs w:val="20"/>
              </w:rPr>
            </w:pPr>
            <w:r w:rsidRPr="009A3504">
              <w:rPr>
                <w:sz w:val="20"/>
                <w:szCs w:val="20"/>
              </w:rPr>
              <w:t>Інформація про виконавчі органи та їх керівників</w:t>
            </w:r>
          </w:p>
        </w:tc>
        <w:tc>
          <w:tcPr>
            <w:tcW w:w="2785" w:type="pct"/>
            <w:vMerge w:val="restart"/>
          </w:tcPr>
          <w:p w:rsidR="00295D08" w:rsidRPr="009A3504" w:rsidRDefault="00295D08" w:rsidP="00295D08">
            <w:pPr>
              <w:jc w:val="both"/>
              <w:rPr>
                <w:sz w:val="20"/>
                <w:szCs w:val="20"/>
              </w:rPr>
            </w:pPr>
            <w:r w:rsidRPr="009A3504">
              <w:rPr>
                <w:sz w:val="20"/>
                <w:szCs w:val="20"/>
              </w:rPr>
              <w:t>Оприлюднено контактні дані та інформація про місцезнаходження, про структуру та персональний склад виконавчих органів, повноваження, біографічні відомості, графік і процедуру прийому керівниками виконавчих органів. Оприлюднені податкові декларації заступників міського голови. Наявна інформація про усі підприємства, установи та організації (керівники, контактна інформація, сфера діяльності), що належать до сфери управління міської ради. Оприлюднена інформація про персональний склад виконкому, контактні дані, біографічні відомості членів, про місце та час засідань. Вчасно оприлюднюються усі рішення виконкому, порядок денний засідань. Оприлюднюються детальний план діяльності з підготовки проектів регуляторних актів,  повідомлення про оприлюднення проектів регуляторних актів, вчасно оприлюднюються усі проекти регуляторних актів (з аналізом регуляторного впливу). Вчасно оприлюднюється річний план закупівель і зміни до нього. Оприлюднюється інформація про усі послуги, що надаються комунальними підприємствами та їхню вартість, про пільги для різних категорій населення і щодо різних  видів послуг. Оприлюднено перелік  усіх місцевих цільових програм, які фінансуються з місцевого бюджету. Відбуваються земельні торги і вичерпні рішення про їх проведення і результати оприлюднюються.</w:t>
            </w:r>
          </w:p>
        </w:tc>
      </w:tr>
      <w:tr w:rsidR="00295D08" w:rsidRPr="009A3504" w:rsidTr="00295D08">
        <w:tc>
          <w:tcPr>
            <w:tcW w:w="486" w:type="pct"/>
            <w:vMerge/>
          </w:tcPr>
          <w:p w:rsidR="00295D08" w:rsidRPr="009A3504" w:rsidRDefault="00295D08" w:rsidP="00295D08">
            <w:pPr>
              <w:jc w:val="both"/>
              <w:rPr>
                <w:sz w:val="20"/>
                <w:szCs w:val="20"/>
              </w:rPr>
            </w:pPr>
          </w:p>
        </w:tc>
        <w:tc>
          <w:tcPr>
            <w:tcW w:w="902" w:type="pct"/>
            <w:vMerge/>
          </w:tcPr>
          <w:p w:rsidR="00295D08" w:rsidRPr="009A3504" w:rsidRDefault="00295D08" w:rsidP="00295D08">
            <w:pPr>
              <w:jc w:val="both"/>
              <w:rPr>
                <w:sz w:val="20"/>
                <w:szCs w:val="20"/>
              </w:rPr>
            </w:pPr>
          </w:p>
        </w:tc>
        <w:tc>
          <w:tcPr>
            <w:tcW w:w="827" w:type="pct"/>
          </w:tcPr>
          <w:p w:rsidR="00295D08" w:rsidRPr="009A3504" w:rsidRDefault="00295D08" w:rsidP="00295D08">
            <w:pPr>
              <w:pStyle w:val="ac"/>
              <w:numPr>
                <w:ilvl w:val="1"/>
                <w:numId w:val="7"/>
              </w:numPr>
              <w:tabs>
                <w:tab w:val="left" w:pos="459"/>
              </w:tabs>
              <w:ind w:left="0" w:firstLine="0"/>
              <w:rPr>
                <w:b/>
                <w:sz w:val="20"/>
                <w:szCs w:val="20"/>
              </w:rPr>
            </w:pPr>
            <w:r w:rsidRPr="009A3504">
              <w:rPr>
                <w:sz w:val="20"/>
                <w:szCs w:val="20"/>
              </w:rPr>
              <w:t xml:space="preserve">Інформація про виконавчий комітет міської ради </w:t>
            </w:r>
          </w:p>
        </w:tc>
        <w:tc>
          <w:tcPr>
            <w:tcW w:w="2785" w:type="pct"/>
            <w:vMerge/>
          </w:tcPr>
          <w:p w:rsidR="00295D08" w:rsidRPr="009A3504" w:rsidRDefault="00295D08" w:rsidP="00295D08">
            <w:pPr>
              <w:jc w:val="both"/>
              <w:rPr>
                <w:sz w:val="20"/>
                <w:szCs w:val="20"/>
              </w:rPr>
            </w:pPr>
          </w:p>
        </w:tc>
      </w:tr>
      <w:tr w:rsidR="00295D08" w:rsidRPr="009A3504" w:rsidTr="00295D08">
        <w:tc>
          <w:tcPr>
            <w:tcW w:w="486" w:type="pct"/>
            <w:vMerge/>
          </w:tcPr>
          <w:p w:rsidR="00295D08" w:rsidRPr="009A3504" w:rsidRDefault="00295D08" w:rsidP="00295D08">
            <w:pPr>
              <w:jc w:val="both"/>
              <w:rPr>
                <w:sz w:val="20"/>
                <w:szCs w:val="20"/>
              </w:rPr>
            </w:pPr>
          </w:p>
        </w:tc>
        <w:tc>
          <w:tcPr>
            <w:tcW w:w="902" w:type="pct"/>
            <w:vMerge w:val="restart"/>
          </w:tcPr>
          <w:p w:rsidR="00295D08" w:rsidRPr="009A3504" w:rsidRDefault="00295D08" w:rsidP="00295D08">
            <w:pPr>
              <w:jc w:val="both"/>
              <w:rPr>
                <w:sz w:val="20"/>
                <w:szCs w:val="20"/>
              </w:rPr>
            </w:pPr>
            <w:r w:rsidRPr="009A3504">
              <w:rPr>
                <w:sz w:val="20"/>
                <w:szCs w:val="20"/>
              </w:rPr>
              <w:t>Оприлюднення нормативно-правових актів та іншої документації виконавчих органів</w:t>
            </w:r>
          </w:p>
        </w:tc>
        <w:tc>
          <w:tcPr>
            <w:tcW w:w="827" w:type="pct"/>
          </w:tcPr>
          <w:p w:rsidR="00295D08" w:rsidRPr="009A3504" w:rsidRDefault="00295D08" w:rsidP="00295D08">
            <w:pPr>
              <w:pStyle w:val="ac"/>
              <w:numPr>
                <w:ilvl w:val="1"/>
                <w:numId w:val="7"/>
              </w:numPr>
              <w:tabs>
                <w:tab w:val="left" w:pos="459"/>
              </w:tabs>
              <w:ind w:left="0" w:firstLine="0"/>
              <w:rPr>
                <w:b/>
                <w:sz w:val="20"/>
                <w:szCs w:val="20"/>
              </w:rPr>
            </w:pPr>
            <w:r w:rsidRPr="009A3504">
              <w:rPr>
                <w:sz w:val="20"/>
                <w:szCs w:val="20"/>
              </w:rPr>
              <w:t xml:space="preserve">Рішення та документація виконавчих органів </w:t>
            </w:r>
          </w:p>
        </w:tc>
        <w:tc>
          <w:tcPr>
            <w:tcW w:w="2785" w:type="pct"/>
            <w:vMerge/>
          </w:tcPr>
          <w:p w:rsidR="00295D08" w:rsidRPr="009A3504" w:rsidRDefault="00295D08" w:rsidP="00295D08">
            <w:pPr>
              <w:jc w:val="both"/>
              <w:rPr>
                <w:sz w:val="20"/>
                <w:szCs w:val="20"/>
              </w:rPr>
            </w:pPr>
          </w:p>
        </w:tc>
      </w:tr>
      <w:tr w:rsidR="00295D08" w:rsidRPr="009A3504" w:rsidTr="00295D08">
        <w:tc>
          <w:tcPr>
            <w:tcW w:w="486" w:type="pct"/>
            <w:vMerge/>
          </w:tcPr>
          <w:p w:rsidR="00295D08" w:rsidRPr="009A3504" w:rsidRDefault="00295D08" w:rsidP="00295D08">
            <w:pPr>
              <w:jc w:val="both"/>
              <w:rPr>
                <w:sz w:val="20"/>
                <w:szCs w:val="20"/>
              </w:rPr>
            </w:pPr>
          </w:p>
        </w:tc>
        <w:tc>
          <w:tcPr>
            <w:tcW w:w="902" w:type="pct"/>
            <w:vMerge/>
          </w:tcPr>
          <w:p w:rsidR="00295D08" w:rsidRPr="009A3504" w:rsidRDefault="00295D08" w:rsidP="00295D08">
            <w:pPr>
              <w:jc w:val="both"/>
              <w:rPr>
                <w:sz w:val="20"/>
                <w:szCs w:val="20"/>
              </w:rPr>
            </w:pPr>
          </w:p>
        </w:tc>
        <w:tc>
          <w:tcPr>
            <w:tcW w:w="827" w:type="pct"/>
          </w:tcPr>
          <w:p w:rsidR="00295D08" w:rsidRPr="009A3504" w:rsidRDefault="00295D08" w:rsidP="00295D08">
            <w:pPr>
              <w:pStyle w:val="ac"/>
              <w:numPr>
                <w:ilvl w:val="1"/>
                <w:numId w:val="7"/>
              </w:numPr>
              <w:tabs>
                <w:tab w:val="left" w:pos="459"/>
              </w:tabs>
              <w:ind w:left="0" w:firstLine="0"/>
              <w:rPr>
                <w:b/>
                <w:sz w:val="20"/>
                <w:szCs w:val="20"/>
              </w:rPr>
            </w:pPr>
            <w:r w:rsidRPr="009A3504">
              <w:rPr>
                <w:sz w:val="20"/>
                <w:szCs w:val="20"/>
              </w:rPr>
              <w:t xml:space="preserve">Комунальне майно та земля муніципалітету </w:t>
            </w:r>
          </w:p>
        </w:tc>
        <w:tc>
          <w:tcPr>
            <w:tcW w:w="2785" w:type="pct"/>
            <w:vMerge/>
          </w:tcPr>
          <w:p w:rsidR="00295D08" w:rsidRPr="009A3504" w:rsidRDefault="00295D08" w:rsidP="00295D08">
            <w:pPr>
              <w:jc w:val="both"/>
              <w:rPr>
                <w:sz w:val="20"/>
                <w:szCs w:val="20"/>
              </w:rPr>
            </w:pPr>
          </w:p>
        </w:tc>
      </w:tr>
      <w:tr w:rsidR="00295D08" w:rsidRPr="009A3504" w:rsidTr="00295D08">
        <w:tc>
          <w:tcPr>
            <w:tcW w:w="486" w:type="pct"/>
            <w:vMerge w:val="restart"/>
            <w:textDirection w:val="btLr"/>
            <w:vAlign w:val="center"/>
          </w:tcPr>
          <w:p w:rsidR="00295D08" w:rsidRPr="009A3504" w:rsidRDefault="00295D08" w:rsidP="00295D08">
            <w:pPr>
              <w:ind w:left="113" w:right="113"/>
              <w:jc w:val="center"/>
              <w:rPr>
                <w:b/>
                <w:sz w:val="28"/>
                <w:szCs w:val="28"/>
              </w:rPr>
            </w:pPr>
            <w:r w:rsidRPr="009A3504">
              <w:rPr>
                <w:b/>
                <w:sz w:val="28"/>
                <w:szCs w:val="28"/>
              </w:rPr>
              <w:t>Відкритість</w:t>
            </w:r>
          </w:p>
          <w:p w:rsidR="00295D08" w:rsidRPr="009A3504" w:rsidRDefault="00295D08" w:rsidP="00295D08">
            <w:pPr>
              <w:ind w:left="113" w:right="113"/>
              <w:jc w:val="center"/>
              <w:rPr>
                <w:sz w:val="20"/>
                <w:szCs w:val="20"/>
              </w:rPr>
            </w:pPr>
          </w:p>
        </w:tc>
        <w:tc>
          <w:tcPr>
            <w:tcW w:w="902" w:type="pct"/>
            <w:vMerge w:val="restart"/>
          </w:tcPr>
          <w:p w:rsidR="00295D08" w:rsidRPr="009A3504" w:rsidRDefault="00295D08" w:rsidP="00295D08">
            <w:pPr>
              <w:jc w:val="both"/>
              <w:rPr>
                <w:sz w:val="20"/>
                <w:szCs w:val="20"/>
              </w:rPr>
            </w:pPr>
            <w:r w:rsidRPr="009A3504">
              <w:rPr>
                <w:sz w:val="20"/>
                <w:szCs w:val="20"/>
              </w:rPr>
              <w:t>Відкритість виконавчих органів та забезпечення участі громадськості</w:t>
            </w:r>
          </w:p>
        </w:tc>
        <w:tc>
          <w:tcPr>
            <w:tcW w:w="827" w:type="pct"/>
          </w:tcPr>
          <w:p w:rsidR="00295D08" w:rsidRPr="009A3504" w:rsidRDefault="00295D08" w:rsidP="00295D08">
            <w:pPr>
              <w:pStyle w:val="ac"/>
              <w:numPr>
                <w:ilvl w:val="1"/>
                <w:numId w:val="7"/>
              </w:numPr>
              <w:tabs>
                <w:tab w:val="left" w:pos="459"/>
              </w:tabs>
              <w:ind w:left="0" w:firstLine="0"/>
              <w:rPr>
                <w:b/>
                <w:sz w:val="20"/>
                <w:szCs w:val="20"/>
              </w:rPr>
            </w:pPr>
            <w:r w:rsidRPr="009A3504">
              <w:rPr>
                <w:sz w:val="20"/>
                <w:szCs w:val="20"/>
              </w:rPr>
              <w:t xml:space="preserve">Участь громадськості </w:t>
            </w:r>
          </w:p>
        </w:tc>
        <w:tc>
          <w:tcPr>
            <w:tcW w:w="2785" w:type="pct"/>
            <w:vMerge w:val="restart"/>
          </w:tcPr>
          <w:p w:rsidR="00295D08" w:rsidRPr="009A3504" w:rsidRDefault="00295D08" w:rsidP="00295D08">
            <w:pPr>
              <w:jc w:val="both"/>
              <w:rPr>
                <w:sz w:val="20"/>
                <w:szCs w:val="20"/>
              </w:rPr>
            </w:pPr>
            <w:r w:rsidRPr="009A3504">
              <w:rPr>
                <w:sz w:val="20"/>
                <w:szCs w:val="20"/>
              </w:rPr>
              <w:t xml:space="preserve">Громадяни вільно можуть бути присутніми на засіданнях виконкому. Існує вільний доступ до приміщень ради (кабінетів управлінь, департаментів). Врегульована процедура та оприлюднена інформація про механізми громадської участі (слухання, місцева ініціатива, загальні збори). Вчасно оприлюднюються повідомлення про проведення громадських слухань та супровідна інформація. Доступна вичерпна інформація (протокол/стенограма) про результати вже проведених громадських слухань. При виконавчих органах створені та діють дорадчо-консультативні органи. На веб-сайті ради наявний розділ «Про доступ до публічної інформації», який містить усю необхідно інформацію, зокрема про порядок оформлення та подання запиту на інформацію. Функціонує система обліку публічної інформації, оприлюднений порядок оскарження рішень розпорядників інформації. Розміщені форми запитів на отримання публічної  інформації різними способами. Запит на інформацію можна подати всіма можливими способами: поштою, електронним листом, факсом, через телефон, усно. Виконавчі органи дотримуються термінів надання відповідей на запити, відповіді на запити є повними та обґрунтованими. Відведені спеціальні місця (приміщення) для роботи з документами. Виконавчі органи не стягують понаднормовою плати за копіювання, друк відповіді на запит. Створено та діє Центр надання адміністративних послуг. ЦНАП має функціонуючий веб-сайт, що містить інформацію про порядок надання відповідних АП, режим доступу до приміщення. Наявна вичерпна інформація про усі послуги, що надаються виконавчими органами. Оприлюднені інформаційні картки про порядок отримання кожної окремої адміністративної послуги. У Центрі проводиться прийом громадян, безоплатно поширюються довідково-інформаційні матеріали, облаштовані  інформаційні стенди із зразками відповідних документів, наявні бланки для заповнення (зразки). </w:t>
            </w:r>
            <w:r w:rsidRPr="009A3504">
              <w:rPr>
                <w:sz w:val="20"/>
                <w:szCs w:val="20"/>
              </w:rPr>
              <w:lastRenderedPageBreak/>
              <w:t>Облаштовані скриньки для висловлення суб'єктами звернень зауважень і пропозицій</w:t>
            </w:r>
          </w:p>
        </w:tc>
      </w:tr>
      <w:tr w:rsidR="00295D08" w:rsidRPr="009A3504" w:rsidTr="00295D08">
        <w:tc>
          <w:tcPr>
            <w:tcW w:w="486" w:type="pct"/>
            <w:vMerge/>
          </w:tcPr>
          <w:p w:rsidR="00295D08" w:rsidRPr="009A3504" w:rsidRDefault="00295D08" w:rsidP="00295D08">
            <w:pPr>
              <w:jc w:val="both"/>
              <w:rPr>
                <w:sz w:val="20"/>
                <w:szCs w:val="20"/>
              </w:rPr>
            </w:pPr>
          </w:p>
        </w:tc>
        <w:tc>
          <w:tcPr>
            <w:tcW w:w="902" w:type="pct"/>
            <w:vMerge/>
          </w:tcPr>
          <w:p w:rsidR="00295D08" w:rsidRPr="009A3504" w:rsidRDefault="00295D08" w:rsidP="00295D08">
            <w:pPr>
              <w:jc w:val="both"/>
              <w:rPr>
                <w:sz w:val="20"/>
                <w:szCs w:val="20"/>
              </w:rPr>
            </w:pPr>
          </w:p>
        </w:tc>
        <w:tc>
          <w:tcPr>
            <w:tcW w:w="827" w:type="pct"/>
          </w:tcPr>
          <w:p w:rsidR="00295D08" w:rsidRPr="009A3504" w:rsidRDefault="00295D08" w:rsidP="00295D08">
            <w:pPr>
              <w:pStyle w:val="ac"/>
              <w:numPr>
                <w:ilvl w:val="1"/>
                <w:numId w:val="7"/>
              </w:numPr>
              <w:tabs>
                <w:tab w:val="left" w:pos="459"/>
              </w:tabs>
              <w:ind w:left="0" w:firstLine="0"/>
              <w:rPr>
                <w:b/>
                <w:sz w:val="20"/>
                <w:szCs w:val="20"/>
              </w:rPr>
            </w:pPr>
            <w:r w:rsidRPr="009A3504">
              <w:rPr>
                <w:sz w:val="20"/>
                <w:szCs w:val="20"/>
              </w:rPr>
              <w:t>Доступ до публічної інформації</w:t>
            </w:r>
          </w:p>
        </w:tc>
        <w:tc>
          <w:tcPr>
            <w:tcW w:w="2785" w:type="pct"/>
            <w:vMerge/>
          </w:tcPr>
          <w:p w:rsidR="00295D08" w:rsidRPr="009A3504" w:rsidRDefault="00295D08" w:rsidP="00295D08">
            <w:pPr>
              <w:jc w:val="both"/>
              <w:rPr>
                <w:sz w:val="20"/>
                <w:szCs w:val="20"/>
              </w:rPr>
            </w:pPr>
          </w:p>
        </w:tc>
      </w:tr>
      <w:tr w:rsidR="00295D08" w:rsidRPr="009A3504" w:rsidTr="00295D08">
        <w:tc>
          <w:tcPr>
            <w:tcW w:w="486" w:type="pct"/>
            <w:vMerge/>
          </w:tcPr>
          <w:p w:rsidR="00295D08" w:rsidRPr="009A3504" w:rsidRDefault="00295D08" w:rsidP="00295D08">
            <w:pPr>
              <w:jc w:val="both"/>
              <w:rPr>
                <w:sz w:val="20"/>
                <w:szCs w:val="20"/>
              </w:rPr>
            </w:pPr>
          </w:p>
        </w:tc>
        <w:tc>
          <w:tcPr>
            <w:tcW w:w="902" w:type="pct"/>
          </w:tcPr>
          <w:p w:rsidR="00295D08" w:rsidRPr="009A3504" w:rsidRDefault="00295D08" w:rsidP="00295D08">
            <w:pPr>
              <w:jc w:val="both"/>
              <w:rPr>
                <w:sz w:val="20"/>
                <w:szCs w:val="20"/>
              </w:rPr>
            </w:pPr>
            <w:r w:rsidRPr="009A3504">
              <w:rPr>
                <w:sz w:val="20"/>
                <w:szCs w:val="20"/>
              </w:rPr>
              <w:t>Доступність адміністративних послуг</w:t>
            </w:r>
          </w:p>
        </w:tc>
        <w:tc>
          <w:tcPr>
            <w:tcW w:w="827" w:type="pct"/>
          </w:tcPr>
          <w:p w:rsidR="00295D08" w:rsidRPr="009A3504" w:rsidRDefault="00295D08" w:rsidP="00295D08">
            <w:pPr>
              <w:pStyle w:val="ac"/>
              <w:numPr>
                <w:ilvl w:val="1"/>
                <w:numId w:val="7"/>
              </w:numPr>
              <w:tabs>
                <w:tab w:val="left" w:pos="459"/>
              </w:tabs>
              <w:ind w:left="0" w:firstLine="0"/>
              <w:rPr>
                <w:b/>
                <w:sz w:val="20"/>
                <w:szCs w:val="20"/>
              </w:rPr>
            </w:pPr>
            <w:r w:rsidRPr="009A3504">
              <w:rPr>
                <w:sz w:val="20"/>
                <w:szCs w:val="20"/>
              </w:rPr>
              <w:t>Адміністративні послуги</w:t>
            </w:r>
          </w:p>
        </w:tc>
        <w:tc>
          <w:tcPr>
            <w:tcW w:w="2785" w:type="pct"/>
            <w:vMerge/>
          </w:tcPr>
          <w:p w:rsidR="00295D08" w:rsidRPr="009A3504" w:rsidRDefault="00295D08" w:rsidP="00295D08">
            <w:pPr>
              <w:jc w:val="both"/>
              <w:rPr>
                <w:sz w:val="20"/>
                <w:szCs w:val="20"/>
              </w:rPr>
            </w:pPr>
          </w:p>
        </w:tc>
      </w:tr>
      <w:tr w:rsidR="00295D08" w:rsidRPr="009A3504" w:rsidTr="00295D08">
        <w:tc>
          <w:tcPr>
            <w:tcW w:w="486" w:type="pct"/>
            <w:vMerge w:val="restart"/>
            <w:textDirection w:val="btLr"/>
            <w:vAlign w:val="center"/>
          </w:tcPr>
          <w:p w:rsidR="00295D08" w:rsidRPr="009A3504" w:rsidRDefault="00295D08" w:rsidP="00295D08">
            <w:pPr>
              <w:ind w:left="113" w:right="113"/>
              <w:jc w:val="center"/>
              <w:rPr>
                <w:b/>
                <w:sz w:val="28"/>
                <w:szCs w:val="28"/>
              </w:rPr>
            </w:pPr>
            <w:r w:rsidRPr="009A3504">
              <w:rPr>
                <w:b/>
                <w:sz w:val="28"/>
                <w:szCs w:val="28"/>
              </w:rPr>
              <w:lastRenderedPageBreak/>
              <w:t>Підзвітність</w:t>
            </w:r>
          </w:p>
        </w:tc>
        <w:tc>
          <w:tcPr>
            <w:tcW w:w="902" w:type="pct"/>
            <w:vMerge w:val="restart"/>
          </w:tcPr>
          <w:p w:rsidR="00295D08" w:rsidRPr="009A3504" w:rsidRDefault="00295D08" w:rsidP="00295D08">
            <w:pPr>
              <w:jc w:val="both"/>
              <w:rPr>
                <w:sz w:val="20"/>
                <w:szCs w:val="20"/>
              </w:rPr>
            </w:pPr>
            <w:r w:rsidRPr="009A3504">
              <w:rPr>
                <w:sz w:val="20"/>
                <w:szCs w:val="20"/>
              </w:rPr>
              <w:t>Підзвітність виконавчих органів</w:t>
            </w:r>
          </w:p>
        </w:tc>
        <w:tc>
          <w:tcPr>
            <w:tcW w:w="827" w:type="pct"/>
          </w:tcPr>
          <w:p w:rsidR="00295D08" w:rsidRPr="009A3504" w:rsidRDefault="00295D08" w:rsidP="00295D08">
            <w:pPr>
              <w:pStyle w:val="ac"/>
              <w:numPr>
                <w:ilvl w:val="1"/>
                <w:numId w:val="7"/>
              </w:numPr>
              <w:tabs>
                <w:tab w:val="left" w:pos="459"/>
              </w:tabs>
              <w:ind w:left="0" w:firstLine="0"/>
              <w:rPr>
                <w:b/>
                <w:sz w:val="20"/>
                <w:szCs w:val="20"/>
              </w:rPr>
            </w:pPr>
            <w:r w:rsidRPr="009A3504">
              <w:rPr>
                <w:sz w:val="20"/>
                <w:szCs w:val="20"/>
              </w:rPr>
              <w:t>Звітування про результати діяльності виконавчих органів ради</w:t>
            </w:r>
          </w:p>
        </w:tc>
        <w:tc>
          <w:tcPr>
            <w:tcW w:w="2785" w:type="pct"/>
            <w:vMerge w:val="restart"/>
          </w:tcPr>
          <w:p w:rsidR="00295D08" w:rsidRPr="009A3504" w:rsidRDefault="00295D08" w:rsidP="00295D08">
            <w:pPr>
              <w:jc w:val="both"/>
              <w:rPr>
                <w:sz w:val="20"/>
                <w:szCs w:val="20"/>
              </w:rPr>
            </w:pPr>
            <w:r w:rsidRPr="009A3504">
              <w:rPr>
                <w:sz w:val="20"/>
                <w:szCs w:val="20"/>
              </w:rPr>
              <w:t>Виконавчі органи (управління) безпосередньо звітують про свою діяльність перед територіальною громадою не рідше двох разів на рік, оприлюднені відповідні звіти. Інформація про місце та час звітування виконавчих органів вчасно розповсюджується усіма доступними способами. Оприлюднюється звіт про виконання програм соціально-економічного та культурного розвитку, проміжні та заключні звіти про хід виконання цільових програм. Виконавчі органи подають раді письмові звіти про хід та результати відчуження комунального майна. Оприлюднюються вичерпні звіти щодо розгляду запитів на публічну інформацію. Оприлюднено детальну інформацію про структуру та обсяг видатків місцевого бюджету. Оприлюднюються квартальні звіти про виконання місцевого бюджету. Оприлюднено детальну інформацію про фінансові ресурси, які витрачаються на забезпечення діяльності органу місцевого самоврядування і, зокрема, на виконавчі органи. Оприлюднені звіти виконавчих органів про хід та результати відчуження комунального майна, про відстеження результативності регуляторних актів</w:t>
            </w:r>
          </w:p>
        </w:tc>
      </w:tr>
      <w:tr w:rsidR="00295D08" w:rsidRPr="009A3504" w:rsidTr="00295D08">
        <w:tc>
          <w:tcPr>
            <w:tcW w:w="486" w:type="pct"/>
            <w:vMerge/>
          </w:tcPr>
          <w:p w:rsidR="00295D08" w:rsidRPr="009A3504" w:rsidRDefault="00295D08" w:rsidP="00295D08">
            <w:pPr>
              <w:jc w:val="both"/>
              <w:rPr>
                <w:sz w:val="20"/>
                <w:szCs w:val="20"/>
              </w:rPr>
            </w:pPr>
          </w:p>
        </w:tc>
        <w:tc>
          <w:tcPr>
            <w:tcW w:w="902" w:type="pct"/>
            <w:vMerge/>
          </w:tcPr>
          <w:p w:rsidR="00295D08" w:rsidRPr="009A3504" w:rsidRDefault="00295D08" w:rsidP="00295D08">
            <w:pPr>
              <w:jc w:val="both"/>
              <w:rPr>
                <w:sz w:val="20"/>
                <w:szCs w:val="20"/>
              </w:rPr>
            </w:pPr>
          </w:p>
        </w:tc>
        <w:tc>
          <w:tcPr>
            <w:tcW w:w="827" w:type="pct"/>
          </w:tcPr>
          <w:p w:rsidR="00295D08" w:rsidRPr="009A3504" w:rsidRDefault="00295D08" w:rsidP="00295D08">
            <w:pPr>
              <w:pStyle w:val="ac"/>
              <w:numPr>
                <w:ilvl w:val="1"/>
                <w:numId w:val="7"/>
              </w:numPr>
              <w:tabs>
                <w:tab w:val="left" w:pos="459"/>
              </w:tabs>
              <w:ind w:left="0" w:firstLine="0"/>
              <w:rPr>
                <w:b/>
                <w:sz w:val="20"/>
                <w:szCs w:val="20"/>
              </w:rPr>
            </w:pPr>
            <w:r w:rsidRPr="009A3504">
              <w:rPr>
                <w:sz w:val="20"/>
                <w:szCs w:val="20"/>
              </w:rPr>
              <w:t xml:space="preserve">Фінансові ресурси муніципалітету </w:t>
            </w:r>
          </w:p>
        </w:tc>
        <w:tc>
          <w:tcPr>
            <w:tcW w:w="2785" w:type="pct"/>
            <w:vMerge/>
          </w:tcPr>
          <w:p w:rsidR="00295D08" w:rsidRPr="009A3504" w:rsidRDefault="00295D08" w:rsidP="00295D08">
            <w:pPr>
              <w:jc w:val="both"/>
              <w:rPr>
                <w:sz w:val="20"/>
                <w:szCs w:val="20"/>
              </w:rPr>
            </w:pPr>
          </w:p>
        </w:tc>
      </w:tr>
      <w:tr w:rsidR="00295D08" w:rsidRPr="009A3504" w:rsidTr="00295D08">
        <w:tc>
          <w:tcPr>
            <w:tcW w:w="486" w:type="pct"/>
            <w:vMerge/>
          </w:tcPr>
          <w:p w:rsidR="00295D08" w:rsidRPr="009A3504" w:rsidRDefault="00295D08" w:rsidP="00295D08">
            <w:pPr>
              <w:jc w:val="both"/>
              <w:rPr>
                <w:sz w:val="20"/>
                <w:szCs w:val="20"/>
              </w:rPr>
            </w:pPr>
          </w:p>
        </w:tc>
        <w:tc>
          <w:tcPr>
            <w:tcW w:w="902" w:type="pct"/>
            <w:vMerge/>
          </w:tcPr>
          <w:p w:rsidR="00295D08" w:rsidRPr="009A3504" w:rsidRDefault="00295D08" w:rsidP="00295D08">
            <w:pPr>
              <w:jc w:val="both"/>
              <w:rPr>
                <w:sz w:val="20"/>
                <w:szCs w:val="20"/>
              </w:rPr>
            </w:pPr>
          </w:p>
        </w:tc>
        <w:tc>
          <w:tcPr>
            <w:tcW w:w="827" w:type="pct"/>
          </w:tcPr>
          <w:p w:rsidR="00295D08" w:rsidRPr="009A3504" w:rsidRDefault="00295D08" w:rsidP="00295D08">
            <w:pPr>
              <w:pStyle w:val="ac"/>
              <w:numPr>
                <w:ilvl w:val="1"/>
                <w:numId w:val="7"/>
              </w:numPr>
              <w:tabs>
                <w:tab w:val="left" w:pos="459"/>
              </w:tabs>
              <w:ind w:left="0" w:firstLine="0"/>
              <w:rPr>
                <w:b/>
                <w:sz w:val="20"/>
                <w:szCs w:val="20"/>
              </w:rPr>
            </w:pPr>
            <w:r w:rsidRPr="009A3504">
              <w:rPr>
                <w:sz w:val="20"/>
                <w:szCs w:val="20"/>
              </w:rPr>
              <w:t xml:space="preserve">Регуляторна політика </w:t>
            </w:r>
          </w:p>
        </w:tc>
        <w:tc>
          <w:tcPr>
            <w:tcW w:w="2785" w:type="pct"/>
            <w:vMerge/>
          </w:tcPr>
          <w:p w:rsidR="00295D08" w:rsidRPr="009A3504" w:rsidRDefault="00295D08" w:rsidP="00295D08">
            <w:pPr>
              <w:jc w:val="both"/>
              <w:rPr>
                <w:sz w:val="20"/>
                <w:szCs w:val="20"/>
              </w:rPr>
            </w:pPr>
          </w:p>
        </w:tc>
      </w:tr>
      <w:tr w:rsidR="00295D08" w:rsidRPr="009A3504" w:rsidTr="00295D08">
        <w:tc>
          <w:tcPr>
            <w:tcW w:w="5000" w:type="pct"/>
            <w:gridSpan w:val="4"/>
            <w:shd w:val="clear" w:color="auto" w:fill="C6D9F1" w:themeFill="text2" w:themeFillTint="33"/>
          </w:tcPr>
          <w:p w:rsidR="00295D08" w:rsidRPr="009A3504" w:rsidRDefault="00295D08" w:rsidP="00295D08">
            <w:pPr>
              <w:jc w:val="center"/>
              <w:rPr>
                <w:sz w:val="28"/>
                <w:szCs w:val="28"/>
              </w:rPr>
            </w:pPr>
            <w:r w:rsidRPr="009A3504">
              <w:rPr>
                <w:sz w:val="28"/>
                <w:szCs w:val="28"/>
              </w:rPr>
              <w:t>Публічність депутатів</w:t>
            </w:r>
          </w:p>
        </w:tc>
      </w:tr>
      <w:tr w:rsidR="00295D08" w:rsidRPr="009A3504" w:rsidTr="00295D08">
        <w:tc>
          <w:tcPr>
            <w:tcW w:w="486" w:type="pct"/>
            <w:vMerge w:val="restart"/>
            <w:textDirection w:val="btLr"/>
            <w:vAlign w:val="center"/>
          </w:tcPr>
          <w:p w:rsidR="00295D08" w:rsidRPr="009A3504" w:rsidRDefault="00295D08" w:rsidP="00295D08">
            <w:pPr>
              <w:ind w:left="113" w:right="113"/>
              <w:jc w:val="center"/>
              <w:rPr>
                <w:b/>
                <w:sz w:val="28"/>
                <w:szCs w:val="28"/>
              </w:rPr>
            </w:pPr>
            <w:r w:rsidRPr="009A3504">
              <w:rPr>
                <w:b/>
                <w:sz w:val="28"/>
                <w:szCs w:val="28"/>
              </w:rPr>
              <w:t>Прозорість</w:t>
            </w:r>
          </w:p>
        </w:tc>
        <w:tc>
          <w:tcPr>
            <w:tcW w:w="902" w:type="pct"/>
            <w:vMerge w:val="restart"/>
          </w:tcPr>
          <w:p w:rsidR="00295D08" w:rsidRPr="009A3504" w:rsidRDefault="00295D08" w:rsidP="00295D08">
            <w:pPr>
              <w:jc w:val="both"/>
              <w:rPr>
                <w:sz w:val="20"/>
                <w:szCs w:val="20"/>
              </w:rPr>
            </w:pPr>
            <w:r w:rsidRPr="009A3504">
              <w:rPr>
                <w:sz w:val="20"/>
                <w:szCs w:val="20"/>
              </w:rPr>
              <w:t>Прозорість персонального складу, структури та реалізації повноважень представницьким органом місцевого самоврядування</w:t>
            </w:r>
          </w:p>
        </w:tc>
        <w:tc>
          <w:tcPr>
            <w:tcW w:w="827" w:type="pct"/>
          </w:tcPr>
          <w:p w:rsidR="00295D08" w:rsidRPr="009A3504" w:rsidRDefault="00295D08" w:rsidP="00295D08">
            <w:pPr>
              <w:pStyle w:val="ac"/>
              <w:numPr>
                <w:ilvl w:val="0"/>
                <w:numId w:val="8"/>
              </w:numPr>
              <w:rPr>
                <w:b/>
                <w:vanish/>
                <w:sz w:val="20"/>
                <w:szCs w:val="20"/>
              </w:rPr>
            </w:pPr>
          </w:p>
          <w:p w:rsidR="00295D08" w:rsidRPr="009A3504" w:rsidRDefault="00295D08" w:rsidP="00295D08">
            <w:pPr>
              <w:pStyle w:val="ac"/>
              <w:numPr>
                <w:ilvl w:val="0"/>
                <w:numId w:val="8"/>
              </w:numPr>
              <w:rPr>
                <w:b/>
                <w:vanish/>
                <w:sz w:val="20"/>
                <w:szCs w:val="20"/>
              </w:rPr>
            </w:pPr>
          </w:p>
          <w:p w:rsidR="00295D08" w:rsidRPr="009A3504" w:rsidRDefault="00295D08" w:rsidP="00295D08">
            <w:pPr>
              <w:pStyle w:val="ac"/>
              <w:numPr>
                <w:ilvl w:val="0"/>
                <w:numId w:val="8"/>
              </w:numPr>
              <w:rPr>
                <w:b/>
                <w:vanish/>
                <w:sz w:val="20"/>
                <w:szCs w:val="20"/>
              </w:rPr>
            </w:pPr>
          </w:p>
          <w:p w:rsidR="00295D08" w:rsidRPr="009A3504" w:rsidRDefault="00295D08" w:rsidP="00295D08">
            <w:pPr>
              <w:pStyle w:val="ac"/>
              <w:numPr>
                <w:ilvl w:val="1"/>
                <w:numId w:val="9"/>
              </w:numPr>
              <w:rPr>
                <w:b/>
                <w:sz w:val="20"/>
                <w:szCs w:val="20"/>
              </w:rPr>
            </w:pPr>
            <w:r w:rsidRPr="009A3504">
              <w:rPr>
                <w:sz w:val="20"/>
                <w:szCs w:val="20"/>
              </w:rPr>
              <w:t>Інформація про депутатів міської ради</w:t>
            </w:r>
          </w:p>
        </w:tc>
        <w:tc>
          <w:tcPr>
            <w:tcW w:w="2785" w:type="pct"/>
            <w:vMerge w:val="restart"/>
          </w:tcPr>
          <w:p w:rsidR="00295D08" w:rsidRPr="009A3504" w:rsidRDefault="00295D08" w:rsidP="00295D08">
            <w:pPr>
              <w:jc w:val="both"/>
              <w:rPr>
                <w:sz w:val="20"/>
                <w:szCs w:val="20"/>
              </w:rPr>
            </w:pPr>
            <w:r w:rsidRPr="009A3504">
              <w:rPr>
                <w:sz w:val="20"/>
                <w:szCs w:val="20"/>
              </w:rPr>
              <w:t>Оприлюднено контактні дані, біографічні відомості, податкові декларації депутатів, інформація про графік прийому і повноваження. Оприлюднено регламент ради, положення про роботу постійних комісій, їх склад, графік прийому. Оприлюднена інформація  про повноваження, графік прийому секретаря ради, біографічні дані, податкова декларація. Оприлюднено повноваження, контактні дані секретаріату ради. Вчасно оприлюднюється рішення про скликання сесії ради, план роботи сесії, всі проекти рішень. Наявна електронна система голосування. Оприлюднюється інформація про реєстрацію депутатів на пленарних засіданнях, результати поіменних голосувань по кожному питанню порядку денного, усі запити депутатів, план про реалізацію доручень виборців Ведеться регулярна аудіотрансляція та відеотрансляція (он-лайн трансляція) усіх пленарних засідань, доступні їх записи. Оприлюднено рішення, яке регулює розмір депутатських фондів на виконання депутатських повноважень та процедуру їх використання. Вчасно оприлюднюються всі рішення, прийняті на пленарних засіданнях ради. Оприлюднюються протоколи усіх засідань постійних депутатських комісій</w:t>
            </w:r>
          </w:p>
        </w:tc>
      </w:tr>
      <w:tr w:rsidR="00295D08" w:rsidRPr="009A3504" w:rsidTr="00295D08">
        <w:tc>
          <w:tcPr>
            <w:tcW w:w="486" w:type="pct"/>
            <w:vMerge/>
          </w:tcPr>
          <w:p w:rsidR="00295D08" w:rsidRPr="009A3504" w:rsidRDefault="00295D08" w:rsidP="00295D08">
            <w:pPr>
              <w:jc w:val="both"/>
              <w:rPr>
                <w:sz w:val="20"/>
                <w:szCs w:val="20"/>
              </w:rPr>
            </w:pPr>
          </w:p>
        </w:tc>
        <w:tc>
          <w:tcPr>
            <w:tcW w:w="902" w:type="pct"/>
            <w:vMerge/>
          </w:tcPr>
          <w:p w:rsidR="00295D08" w:rsidRPr="009A3504" w:rsidRDefault="00295D08" w:rsidP="00295D08">
            <w:pPr>
              <w:jc w:val="both"/>
              <w:rPr>
                <w:sz w:val="20"/>
                <w:szCs w:val="20"/>
              </w:rPr>
            </w:pPr>
          </w:p>
        </w:tc>
        <w:tc>
          <w:tcPr>
            <w:tcW w:w="827" w:type="pct"/>
          </w:tcPr>
          <w:p w:rsidR="00295D08" w:rsidRPr="009A3504" w:rsidRDefault="00295D08" w:rsidP="00295D08">
            <w:pPr>
              <w:pStyle w:val="ac"/>
              <w:numPr>
                <w:ilvl w:val="1"/>
                <w:numId w:val="10"/>
              </w:numPr>
              <w:rPr>
                <w:b/>
                <w:sz w:val="20"/>
                <w:szCs w:val="20"/>
              </w:rPr>
            </w:pPr>
            <w:r w:rsidRPr="009A3504">
              <w:rPr>
                <w:sz w:val="20"/>
                <w:szCs w:val="20"/>
              </w:rPr>
              <w:t xml:space="preserve">Структура та організація роботи представницького органу місцевого самоврядування </w:t>
            </w:r>
          </w:p>
        </w:tc>
        <w:tc>
          <w:tcPr>
            <w:tcW w:w="2785" w:type="pct"/>
            <w:vMerge/>
          </w:tcPr>
          <w:p w:rsidR="00295D08" w:rsidRPr="009A3504" w:rsidRDefault="00295D08" w:rsidP="00295D08">
            <w:pPr>
              <w:jc w:val="both"/>
              <w:rPr>
                <w:sz w:val="20"/>
                <w:szCs w:val="20"/>
              </w:rPr>
            </w:pPr>
          </w:p>
        </w:tc>
      </w:tr>
      <w:tr w:rsidR="00295D08" w:rsidRPr="009A3504" w:rsidTr="00295D08">
        <w:tc>
          <w:tcPr>
            <w:tcW w:w="486" w:type="pct"/>
            <w:vMerge/>
          </w:tcPr>
          <w:p w:rsidR="00295D08" w:rsidRPr="009A3504" w:rsidRDefault="00295D08" w:rsidP="00295D08">
            <w:pPr>
              <w:jc w:val="both"/>
              <w:rPr>
                <w:sz w:val="20"/>
                <w:szCs w:val="20"/>
              </w:rPr>
            </w:pPr>
          </w:p>
        </w:tc>
        <w:tc>
          <w:tcPr>
            <w:tcW w:w="902" w:type="pct"/>
            <w:vMerge w:val="restart"/>
          </w:tcPr>
          <w:p w:rsidR="00295D08" w:rsidRPr="009A3504" w:rsidRDefault="00295D08" w:rsidP="00295D08">
            <w:pPr>
              <w:jc w:val="both"/>
              <w:rPr>
                <w:sz w:val="20"/>
                <w:szCs w:val="20"/>
              </w:rPr>
            </w:pPr>
            <w:r w:rsidRPr="009A3504">
              <w:rPr>
                <w:sz w:val="20"/>
                <w:szCs w:val="20"/>
              </w:rPr>
              <w:t>Прозорість роботи ради, оприлюднення нормативно-правових актів та іншої документації</w:t>
            </w:r>
          </w:p>
        </w:tc>
        <w:tc>
          <w:tcPr>
            <w:tcW w:w="827" w:type="pct"/>
          </w:tcPr>
          <w:p w:rsidR="00295D08" w:rsidRPr="009A3504" w:rsidRDefault="00295D08" w:rsidP="00295D08">
            <w:pPr>
              <w:pStyle w:val="ac"/>
              <w:numPr>
                <w:ilvl w:val="1"/>
                <w:numId w:val="10"/>
              </w:numPr>
              <w:rPr>
                <w:b/>
                <w:sz w:val="20"/>
                <w:szCs w:val="20"/>
              </w:rPr>
            </w:pPr>
            <w:r w:rsidRPr="009A3504">
              <w:rPr>
                <w:sz w:val="20"/>
                <w:szCs w:val="20"/>
              </w:rPr>
              <w:t>Пленарні засідання міської ради</w:t>
            </w:r>
          </w:p>
        </w:tc>
        <w:tc>
          <w:tcPr>
            <w:tcW w:w="2785" w:type="pct"/>
            <w:vMerge/>
          </w:tcPr>
          <w:p w:rsidR="00295D08" w:rsidRPr="009A3504" w:rsidRDefault="00295D08" w:rsidP="00295D08">
            <w:pPr>
              <w:jc w:val="both"/>
              <w:rPr>
                <w:sz w:val="20"/>
                <w:szCs w:val="20"/>
              </w:rPr>
            </w:pPr>
          </w:p>
        </w:tc>
      </w:tr>
      <w:tr w:rsidR="00295D08" w:rsidRPr="009A3504" w:rsidTr="00295D08">
        <w:tc>
          <w:tcPr>
            <w:tcW w:w="486" w:type="pct"/>
            <w:vMerge/>
          </w:tcPr>
          <w:p w:rsidR="00295D08" w:rsidRPr="009A3504" w:rsidRDefault="00295D08" w:rsidP="00295D08">
            <w:pPr>
              <w:jc w:val="both"/>
              <w:rPr>
                <w:sz w:val="20"/>
                <w:szCs w:val="20"/>
              </w:rPr>
            </w:pPr>
          </w:p>
        </w:tc>
        <w:tc>
          <w:tcPr>
            <w:tcW w:w="902" w:type="pct"/>
            <w:vMerge/>
          </w:tcPr>
          <w:p w:rsidR="00295D08" w:rsidRPr="009A3504" w:rsidRDefault="00295D08" w:rsidP="00295D08">
            <w:pPr>
              <w:jc w:val="both"/>
              <w:rPr>
                <w:sz w:val="20"/>
                <w:szCs w:val="20"/>
              </w:rPr>
            </w:pPr>
          </w:p>
        </w:tc>
        <w:tc>
          <w:tcPr>
            <w:tcW w:w="827" w:type="pct"/>
          </w:tcPr>
          <w:p w:rsidR="00295D08" w:rsidRPr="009A3504" w:rsidRDefault="00295D08" w:rsidP="00295D08">
            <w:pPr>
              <w:pStyle w:val="ac"/>
              <w:numPr>
                <w:ilvl w:val="1"/>
                <w:numId w:val="10"/>
              </w:numPr>
              <w:rPr>
                <w:b/>
                <w:sz w:val="20"/>
                <w:szCs w:val="20"/>
              </w:rPr>
            </w:pPr>
            <w:r w:rsidRPr="009A3504">
              <w:rPr>
                <w:sz w:val="20"/>
                <w:szCs w:val="20"/>
              </w:rPr>
              <w:t xml:space="preserve">Нормативно-правові акти та інша документація міської ради </w:t>
            </w:r>
          </w:p>
        </w:tc>
        <w:tc>
          <w:tcPr>
            <w:tcW w:w="2785" w:type="pct"/>
            <w:vMerge/>
          </w:tcPr>
          <w:p w:rsidR="00295D08" w:rsidRPr="009A3504" w:rsidRDefault="00295D08" w:rsidP="00295D08">
            <w:pPr>
              <w:jc w:val="both"/>
              <w:rPr>
                <w:sz w:val="20"/>
                <w:szCs w:val="20"/>
              </w:rPr>
            </w:pPr>
          </w:p>
        </w:tc>
      </w:tr>
      <w:tr w:rsidR="00295D08" w:rsidRPr="009A3504" w:rsidTr="00295D08">
        <w:trPr>
          <w:cantSplit/>
          <w:trHeight w:val="1134"/>
        </w:trPr>
        <w:tc>
          <w:tcPr>
            <w:tcW w:w="486" w:type="pct"/>
            <w:textDirection w:val="btLr"/>
            <w:vAlign w:val="center"/>
          </w:tcPr>
          <w:p w:rsidR="00295D08" w:rsidRPr="009A3504" w:rsidRDefault="00295D08" w:rsidP="00295D08">
            <w:pPr>
              <w:ind w:left="113" w:right="113"/>
              <w:jc w:val="center"/>
              <w:rPr>
                <w:b/>
                <w:sz w:val="28"/>
                <w:szCs w:val="28"/>
              </w:rPr>
            </w:pPr>
            <w:r w:rsidRPr="009A3504">
              <w:rPr>
                <w:b/>
                <w:sz w:val="28"/>
                <w:szCs w:val="28"/>
              </w:rPr>
              <w:t>Відкритість</w:t>
            </w:r>
          </w:p>
          <w:p w:rsidR="00295D08" w:rsidRPr="009A3504" w:rsidRDefault="00295D08" w:rsidP="00295D08">
            <w:pPr>
              <w:ind w:left="113" w:right="113"/>
              <w:jc w:val="center"/>
              <w:rPr>
                <w:sz w:val="20"/>
                <w:szCs w:val="20"/>
              </w:rPr>
            </w:pPr>
          </w:p>
        </w:tc>
        <w:tc>
          <w:tcPr>
            <w:tcW w:w="902" w:type="pct"/>
          </w:tcPr>
          <w:p w:rsidR="00295D08" w:rsidRPr="009A3504" w:rsidRDefault="00295D08" w:rsidP="00295D08">
            <w:pPr>
              <w:jc w:val="both"/>
              <w:rPr>
                <w:sz w:val="20"/>
                <w:szCs w:val="20"/>
              </w:rPr>
            </w:pPr>
            <w:r w:rsidRPr="009A3504">
              <w:rPr>
                <w:sz w:val="20"/>
                <w:szCs w:val="20"/>
              </w:rPr>
              <w:t>Відкритість представницького органу та залучення громади до процесу прийняття рішень</w:t>
            </w:r>
          </w:p>
        </w:tc>
        <w:tc>
          <w:tcPr>
            <w:tcW w:w="827" w:type="pct"/>
          </w:tcPr>
          <w:p w:rsidR="00295D08" w:rsidRPr="009A3504" w:rsidRDefault="00295D08" w:rsidP="00295D08">
            <w:pPr>
              <w:pStyle w:val="ac"/>
              <w:numPr>
                <w:ilvl w:val="1"/>
                <w:numId w:val="10"/>
              </w:numPr>
              <w:rPr>
                <w:b/>
                <w:sz w:val="20"/>
                <w:szCs w:val="20"/>
              </w:rPr>
            </w:pPr>
            <w:r w:rsidRPr="009A3504">
              <w:rPr>
                <w:sz w:val="20"/>
                <w:szCs w:val="20"/>
              </w:rPr>
              <w:t xml:space="preserve">Участь громадськості </w:t>
            </w:r>
          </w:p>
        </w:tc>
        <w:tc>
          <w:tcPr>
            <w:tcW w:w="2785" w:type="pct"/>
          </w:tcPr>
          <w:p w:rsidR="00295D08" w:rsidRPr="009A3504" w:rsidRDefault="00295D08" w:rsidP="00295D08">
            <w:pPr>
              <w:jc w:val="both"/>
              <w:rPr>
                <w:sz w:val="20"/>
                <w:szCs w:val="20"/>
              </w:rPr>
            </w:pPr>
            <w:r w:rsidRPr="009A3504">
              <w:rPr>
                <w:sz w:val="20"/>
                <w:szCs w:val="20"/>
              </w:rPr>
              <w:t>Громадяни можуть вільно і безперешкодно бути присутніми на пленарних засіданнях міської ради. Створені умови доступу для неповносправних осіб до приміщення міської ради. За необхідності мешканці можуть виступати на пленарних засіданнях міської ради. Громадяни можуть бути присутнім на засіданнях усіх депутатських комісій.</w:t>
            </w:r>
            <w:r w:rsidRPr="009A3504">
              <w:t xml:space="preserve"> </w:t>
            </w:r>
            <w:r w:rsidRPr="009A3504">
              <w:rPr>
                <w:sz w:val="20"/>
                <w:szCs w:val="20"/>
              </w:rPr>
              <w:t>Депутати міської ради особисто проводять регулярний прийом виборців. Врегульовано  порядок утворення та функціонування консультативно-дорадчих органів, проведення громадських слухань, місцевих ініціатив, загальних зборів. Депутати самостійно ініціюють проведення громадських обговорень.</w:t>
            </w:r>
          </w:p>
        </w:tc>
      </w:tr>
      <w:tr w:rsidR="00295D08" w:rsidRPr="009A3504" w:rsidTr="00295D08">
        <w:trPr>
          <w:cantSplit/>
          <w:trHeight w:val="1134"/>
        </w:trPr>
        <w:tc>
          <w:tcPr>
            <w:tcW w:w="486" w:type="pct"/>
            <w:textDirection w:val="btLr"/>
            <w:vAlign w:val="center"/>
          </w:tcPr>
          <w:p w:rsidR="00295D08" w:rsidRPr="009A3504" w:rsidRDefault="00295D08" w:rsidP="00295D08">
            <w:pPr>
              <w:ind w:left="113" w:right="113"/>
              <w:jc w:val="center"/>
              <w:rPr>
                <w:b/>
                <w:sz w:val="28"/>
                <w:szCs w:val="28"/>
              </w:rPr>
            </w:pPr>
            <w:r w:rsidRPr="009A3504">
              <w:rPr>
                <w:b/>
                <w:sz w:val="28"/>
                <w:szCs w:val="28"/>
              </w:rPr>
              <w:lastRenderedPageBreak/>
              <w:t>Підзвітність</w:t>
            </w:r>
          </w:p>
        </w:tc>
        <w:tc>
          <w:tcPr>
            <w:tcW w:w="902" w:type="pct"/>
          </w:tcPr>
          <w:p w:rsidR="00295D08" w:rsidRPr="009A3504" w:rsidRDefault="00295D08" w:rsidP="00295D08">
            <w:pPr>
              <w:jc w:val="both"/>
              <w:rPr>
                <w:sz w:val="20"/>
                <w:szCs w:val="20"/>
              </w:rPr>
            </w:pPr>
            <w:r w:rsidRPr="009A3504">
              <w:rPr>
                <w:sz w:val="20"/>
                <w:szCs w:val="20"/>
              </w:rPr>
              <w:t>Підзвітність депутатського корпусу міської ради</w:t>
            </w:r>
          </w:p>
        </w:tc>
        <w:tc>
          <w:tcPr>
            <w:tcW w:w="827" w:type="pct"/>
          </w:tcPr>
          <w:p w:rsidR="00295D08" w:rsidRPr="009A3504" w:rsidRDefault="00295D08" w:rsidP="00295D08">
            <w:pPr>
              <w:pStyle w:val="ac"/>
              <w:numPr>
                <w:ilvl w:val="1"/>
                <w:numId w:val="10"/>
              </w:numPr>
              <w:rPr>
                <w:b/>
                <w:sz w:val="20"/>
                <w:szCs w:val="20"/>
              </w:rPr>
            </w:pPr>
            <w:r w:rsidRPr="009A3504">
              <w:rPr>
                <w:sz w:val="20"/>
                <w:szCs w:val="20"/>
              </w:rPr>
              <w:t xml:space="preserve">Звітування про результати діяльності </w:t>
            </w:r>
          </w:p>
        </w:tc>
        <w:tc>
          <w:tcPr>
            <w:tcW w:w="2785" w:type="pct"/>
          </w:tcPr>
          <w:p w:rsidR="00295D08" w:rsidRPr="009A3504" w:rsidRDefault="00295D08" w:rsidP="00295D08">
            <w:pPr>
              <w:jc w:val="both"/>
              <w:rPr>
                <w:sz w:val="20"/>
                <w:szCs w:val="20"/>
              </w:rPr>
            </w:pPr>
            <w:r w:rsidRPr="009A3504">
              <w:rPr>
                <w:sz w:val="20"/>
                <w:szCs w:val="20"/>
              </w:rPr>
              <w:t>Постійні депутатські комісії звітували перед радою, звіти оприлюднено. Затверджено строки проведення звітів депутатів перед виборцями і графік їх звітування.  Врегульовано порядок звітування депутатів перед територіальною громадою. Депутати звітують про свою роботу перед виборцями відповідного виборчого округу не рідше 1 разу на рік, оприлюднено відповідні звіти. Депутати проінформували міську раду та виконавчі органи про результати звітування. Звіт депутатів є детальним та вичерпним і містить інформацію про діяльність депутата у раді та її органах, виконання передвиборчої програми, роботу з виборцями, участь в обговореннях, реалізацію доручень виборців. Оприлюднена інформація про кількість коштів, виділених з депутатських фондів на потреби громадян.</w:t>
            </w:r>
          </w:p>
        </w:tc>
      </w:tr>
    </w:tbl>
    <w:p w:rsidR="00295D08" w:rsidRPr="009A3504" w:rsidRDefault="00295D08" w:rsidP="00295D08">
      <w:pP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E02D4" w:rsidRPr="009A3504" w:rsidRDefault="003E02D4">
      <w:pP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3504">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ype="page"/>
      </w:r>
    </w:p>
    <w:p w:rsidR="003E02D4" w:rsidRPr="009A3504" w:rsidRDefault="003E02D4" w:rsidP="003E02D4">
      <w:pPr>
        <w:jc w:val="cente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3504">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Рейтинг міста. Резюме</w:t>
      </w:r>
    </w:p>
    <w:p w:rsidR="0041128A" w:rsidRPr="009A3504" w:rsidRDefault="0041128A" w:rsidP="00A21FE9">
      <w:pPr>
        <w:jc w:val="both"/>
      </w:pPr>
      <w:r w:rsidRPr="009A3504">
        <w:rPr>
          <w:rFonts w:eastAsia="Times New Roman" w:cs="Arial"/>
          <w:color w:val="000000" w:themeColor="text1"/>
          <w:lang w:eastAsia="uk-UA"/>
        </w:rPr>
        <w:t>Індекс публічності Рівненської міської ради становить 44%. Це 9 показник з 11 міст. Рівне разом з Донецьком (55%), Луганськом (51%), Черніговом (51%), Миколаєвом (51%) та Одесою (50%) входить до категорії міст з низьким рівнем публічності. Черкаси (39%) та Ужгород (32%) увійшли до категорії непублічних міст. Задовільний рівень публічності  у містах – Івано-Франківськ (68%), Луцьк (65%) та Львів (61%).</w:t>
      </w:r>
      <w:r w:rsidR="00A21FE9" w:rsidRPr="009A3504">
        <w:rPr>
          <w:rFonts w:eastAsia="Times New Roman" w:cs="Arial"/>
          <w:color w:val="000000" w:themeColor="text1"/>
          <w:lang w:eastAsia="uk-UA"/>
        </w:rPr>
        <w:t xml:space="preserve"> </w:t>
      </w:r>
      <w:r w:rsidR="00A21FE9" w:rsidRPr="009A3504">
        <w:t>Жодна з 11 міських рад не потрапило до категорії – публічна місцева влада.</w:t>
      </w:r>
    </w:p>
    <w:p w:rsidR="007F755A" w:rsidRPr="009A3504" w:rsidRDefault="007F755A" w:rsidP="007F755A">
      <w:pPr>
        <w:jc w:val="center"/>
      </w:pPr>
      <w:r w:rsidRPr="009A3504">
        <w:rPr>
          <w:noProof/>
          <w:lang w:eastAsia="uk-UA"/>
        </w:rPr>
        <w:drawing>
          <wp:inline distT="0" distB="0" distL="0" distR="0" wp14:anchorId="533DC499" wp14:editId="03ABFFD9">
            <wp:extent cx="4676775" cy="2771775"/>
            <wp:effectExtent l="0" t="0" r="9525" b="9525"/>
            <wp:docPr id="4"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1128A" w:rsidRPr="009A3504" w:rsidRDefault="0041128A" w:rsidP="0041128A">
      <w:pPr>
        <w:rPr>
          <w:rFonts w:cs="Times New Roman"/>
          <w:b/>
        </w:rPr>
      </w:pPr>
      <w:r w:rsidRPr="009A3504">
        <w:rPr>
          <w:rFonts w:cs="Times New Roman"/>
          <w:b/>
        </w:rPr>
        <w:t xml:space="preserve">Оцінка публічності міського голови Рівного: </w:t>
      </w:r>
    </w:p>
    <w:p w:rsidR="0041128A" w:rsidRPr="009A3504" w:rsidRDefault="0041128A" w:rsidP="0041128A">
      <w:pPr>
        <w:shd w:val="clear" w:color="auto" w:fill="FFFFFF"/>
        <w:rPr>
          <w:rFonts w:ascii="Arial" w:eastAsia="Times New Roman" w:hAnsi="Arial" w:cs="Arial"/>
          <w:color w:val="FF0000"/>
          <w:sz w:val="20"/>
          <w:szCs w:val="20"/>
          <w:lang w:eastAsia="uk-UA"/>
        </w:rPr>
      </w:pPr>
      <w:r w:rsidRPr="009A3504">
        <w:rPr>
          <w:rFonts w:cs="Times New Roman"/>
        </w:rPr>
        <w:t>Індекс публічності міського голови Рівного Володимира Хомка становить 44%. Це 9 показник з 11 міст. Разом з міським головою Рівного низький рівень публічності мають керманичі Одеси (53%), Луганська (52%), Чернігова (52%), Миколаєва (48%) та Ужгорода (41%). Черкаси з рейтингом у 33% увійшли до категорії непублічних міст. Івано-Франківськ (74%), Луцьк (73%), Донецьк (68%), Львів (66%) – міста з задовільним рівнем публічності.</w:t>
      </w:r>
    </w:p>
    <w:p w:rsidR="0041128A" w:rsidRPr="009A3504" w:rsidRDefault="0041128A" w:rsidP="0041128A">
      <w:pPr>
        <w:jc w:val="both"/>
        <w:rPr>
          <w:rFonts w:cs="Times New Roman"/>
          <w:b/>
        </w:rPr>
      </w:pPr>
      <w:r w:rsidRPr="009A3504">
        <w:rPr>
          <w:rFonts w:cs="Times New Roman"/>
          <w:b/>
        </w:rPr>
        <w:t>Оцінка публічності виконавчих органів Рівненської міської ради:</w:t>
      </w:r>
    </w:p>
    <w:p w:rsidR="0041128A" w:rsidRPr="009A3504" w:rsidRDefault="0041128A" w:rsidP="0041128A">
      <w:pPr>
        <w:shd w:val="clear" w:color="auto" w:fill="FFFFFF"/>
        <w:rPr>
          <w:rFonts w:ascii="Arial" w:eastAsia="Times New Roman" w:hAnsi="Arial" w:cs="Arial"/>
          <w:color w:val="FF0000"/>
          <w:sz w:val="20"/>
          <w:szCs w:val="20"/>
          <w:lang w:eastAsia="uk-UA"/>
        </w:rPr>
      </w:pPr>
      <w:r w:rsidRPr="009A3504">
        <w:rPr>
          <w:rFonts w:cs="Times New Roman"/>
        </w:rPr>
        <w:t xml:space="preserve">Індекс публічності виконавчих органів Рівненської міської ради становить 53%. </w:t>
      </w:r>
      <w:r w:rsidRPr="009A3504">
        <w:rPr>
          <w:rFonts w:ascii="Calibri" w:eastAsia="Times New Roman" w:hAnsi="Calibri" w:cs="Times New Roman"/>
          <w:color w:val="000000"/>
          <w:lang w:eastAsia="uk-UA"/>
        </w:rPr>
        <w:t>Це 7 показник з 11 міст. Рівне разом з Черкасами (52%), Донецьком (51%) та Луганськом (50%) входить до категорії міст з низьким рівнем публічності. В Ужгороді (30%) робота виконавчих органів міської ради не публічна. Задовільний рівень публічності у містах – Івано-Франківськ (80%), Львів (73%), Луцьк (67%), Чернігів (63%), Одеса (61%), Миколаїв (61%).</w:t>
      </w:r>
    </w:p>
    <w:p w:rsidR="0041128A" w:rsidRPr="009A3504" w:rsidRDefault="0041128A" w:rsidP="0041128A">
      <w:pPr>
        <w:jc w:val="both"/>
        <w:rPr>
          <w:rFonts w:cs="Times New Roman"/>
          <w:b/>
        </w:rPr>
      </w:pPr>
      <w:r w:rsidRPr="009A3504">
        <w:rPr>
          <w:rFonts w:cs="Times New Roman"/>
          <w:b/>
        </w:rPr>
        <w:t>Оцінка публічності депутатського корпусу Рівненської міської ради:</w:t>
      </w:r>
    </w:p>
    <w:p w:rsidR="0041128A" w:rsidRPr="009A3504" w:rsidRDefault="0041128A" w:rsidP="0041128A">
      <w:pPr>
        <w:jc w:val="both"/>
        <w:rPr>
          <w:rFonts w:ascii="Calibri" w:eastAsia="Times New Roman" w:hAnsi="Calibri" w:cs="Times New Roman"/>
          <w:color w:val="000000"/>
          <w:lang w:eastAsia="uk-UA"/>
        </w:rPr>
      </w:pPr>
      <w:r w:rsidRPr="009A3504">
        <w:rPr>
          <w:rFonts w:cs="Times New Roman"/>
        </w:rPr>
        <w:t xml:space="preserve">Індекс публічності депутатського корпусу Рівненської міської ради становить 36%. </w:t>
      </w:r>
      <w:r w:rsidRPr="009A3504">
        <w:rPr>
          <w:rFonts w:ascii="Calibri" w:eastAsia="Times New Roman" w:hAnsi="Calibri" w:cs="Times New Roman"/>
          <w:color w:val="000000"/>
          <w:lang w:eastAsia="uk-UA"/>
        </w:rPr>
        <w:t xml:space="preserve">Це 8 показник з 11 міст. Рівне разом з Одесою (38%), Черніговом (36%), Черкасами (30%) та Ужгородом (27%) входять до категорії непублічних міст. Низький рівень публічності у містах Луцьк (55%), Луганськ (50%), Івано-Франківськ (50), Донецьк (47%), Львів (46%), Миколаїв (44%).   </w:t>
      </w:r>
    </w:p>
    <w:p w:rsidR="00DE5DB2" w:rsidRPr="009A3504" w:rsidRDefault="00DE5DB2" w:rsidP="0041128A">
      <w:pPr>
        <w:jc w:val="both"/>
        <w:rPr>
          <w:rFonts w:ascii="Calibri" w:eastAsia="Times New Roman" w:hAnsi="Calibri" w:cs="Times New Roman"/>
          <w:color w:val="000000"/>
          <w:lang w:eastAsia="uk-UA"/>
        </w:rPr>
      </w:pPr>
    </w:p>
    <w:p w:rsidR="00DE5DB2" w:rsidRPr="009A3504" w:rsidRDefault="00DE5DB2" w:rsidP="0041128A">
      <w:pPr>
        <w:jc w:val="both"/>
        <w:rPr>
          <w:rFonts w:ascii="Calibri" w:eastAsia="Times New Roman" w:hAnsi="Calibri" w:cs="Times New Roman"/>
          <w:color w:val="000000"/>
          <w:lang w:eastAsia="uk-UA"/>
        </w:rPr>
      </w:pPr>
    </w:p>
    <w:p w:rsidR="00DE5DB2" w:rsidRPr="009A3504" w:rsidRDefault="00DE5DB2" w:rsidP="0041128A">
      <w:pPr>
        <w:jc w:val="both"/>
        <w:rPr>
          <w:rFonts w:ascii="Calibri" w:eastAsia="Times New Roman" w:hAnsi="Calibri" w:cs="Times New Roman"/>
          <w:color w:val="000000"/>
          <w:lang w:eastAsia="uk-UA"/>
        </w:rPr>
      </w:pPr>
    </w:p>
    <w:p w:rsidR="00862F62" w:rsidRPr="009A3504" w:rsidRDefault="000337D5" w:rsidP="0041128A">
      <w:pPr>
        <w:jc w:val="both"/>
        <w:rPr>
          <w:sz w:val="20"/>
          <w:szCs w:val="20"/>
        </w:rPr>
      </w:pPr>
      <w:r w:rsidRPr="009A3504">
        <w:rPr>
          <w:rFonts w:ascii="Calibri" w:eastAsia="Times New Roman" w:hAnsi="Calibri" w:cs="Times New Roman"/>
          <w:color w:val="000000"/>
          <w:lang w:eastAsia="uk-UA"/>
        </w:rPr>
        <w:lastRenderedPageBreak/>
        <w:t>Найвищий індекс публічності у Рівненської міської ради за параметром «</w:t>
      </w:r>
      <w:r w:rsidRPr="009A3504">
        <w:t>Оприлюднення програмних та нормативних документів</w:t>
      </w:r>
      <w:r w:rsidR="004036A7" w:rsidRPr="009A3504">
        <w:t>». Цей показник становить 67%. Н</w:t>
      </w:r>
      <w:r w:rsidRPr="009A3504">
        <w:t xml:space="preserve">айменший </w:t>
      </w:r>
      <w:r w:rsidR="004036A7" w:rsidRPr="009A3504">
        <w:t>індекс</w:t>
      </w:r>
      <w:r w:rsidR="009350EB" w:rsidRPr="009A3504">
        <w:t xml:space="preserve"> у раді</w:t>
      </w:r>
      <w:r w:rsidRPr="009A3504">
        <w:t xml:space="preserve"> </w:t>
      </w:r>
      <w:r w:rsidR="009350EB" w:rsidRPr="009A3504">
        <w:t xml:space="preserve">– </w:t>
      </w:r>
      <w:r w:rsidRPr="009A3504">
        <w:t xml:space="preserve">за параметром </w:t>
      </w:r>
      <w:r w:rsidR="009350EB" w:rsidRPr="009A3504">
        <w:t>«Підзвітність міського голови», який становить 2%. За параметром «Відкритість виконавчих органів та забезпечення участі громадськості» Рівнерада отримала 60%, за параметром «Відкритість міського голови у взаємодії з громадськістю» – 59%, за параметрами «Прозорість структури та повноважень виконавчих органів» та «Оприлюднення нормативно-правових актів та іншої документації виконавчих органів» – по 58%, за параметром «</w:t>
      </w:r>
      <w:r w:rsidR="009350EB" w:rsidRPr="009A3504">
        <w:rPr>
          <w:sz w:val="20"/>
          <w:szCs w:val="20"/>
        </w:rPr>
        <w:t xml:space="preserve">Відкритість представницького органу та залучення громади до процесу прийняття рішень» – 57%, </w:t>
      </w:r>
      <w:r w:rsidR="00BD511D" w:rsidRPr="009A3504">
        <w:rPr>
          <w:sz w:val="20"/>
          <w:szCs w:val="20"/>
        </w:rPr>
        <w:t>за параметром «Доступність адміністративних послуг» – 50%, за параметром «Прозорість діяльності міського голови та реалізації ним своїх повноважень» – 49%,</w:t>
      </w:r>
      <w:r w:rsidR="00862F62" w:rsidRPr="009A3504">
        <w:rPr>
          <w:sz w:val="20"/>
          <w:szCs w:val="20"/>
        </w:rPr>
        <w:t xml:space="preserve"> за параметром «Прозорість персонального складу, структури та реалізації повноважень представницьким органом місцевого самоврядування» – 48%, за параметром «Підзвітність виконавчих органів» – 40%, за параметром «Прозорість роботи ради, оприлюднення нормативно-правових актів та іншої документації» – 31%, за параметром «Підзвітність депутатського корпусу міської ради» – 11%.</w:t>
      </w:r>
    </w:p>
    <w:p w:rsidR="007F755A" w:rsidRPr="009A3504" w:rsidRDefault="00336801" w:rsidP="0041128A">
      <w:pPr>
        <w:jc w:val="both"/>
        <w:rPr>
          <w:rFonts w:cs="Times New Roman"/>
        </w:rPr>
      </w:pPr>
      <w:r w:rsidRPr="009A3504">
        <w:rPr>
          <w:noProof/>
          <w:lang w:eastAsia="uk-UA"/>
        </w:rPr>
        <w:drawing>
          <wp:inline distT="0" distB="0" distL="0" distR="0" wp14:anchorId="7882C846" wp14:editId="4C4A1838">
            <wp:extent cx="6124575" cy="5429250"/>
            <wp:effectExtent l="0" t="0" r="9525" b="19050"/>
            <wp:docPr id="8" name="Ді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1128A" w:rsidRPr="009A3504" w:rsidRDefault="0041128A" w:rsidP="007F755A">
      <w:pPr>
        <w:shd w:val="clear" w:color="auto" w:fill="FFFFFF"/>
        <w:jc w:val="center"/>
        <w:rPr>
          <w:rFonts w:ascii="Arial" w:eastAsia="Times New Roman" w:hAnsi="Arial" w:cs="Arial"/>
          <w:color w:val="FF0000"/>
          <w:sz w:val="20"/>
          <w:szCs w:val="20"/>
          <w:lang w:eastAsia="uk-UA"/>
        </w:rPr>
      </w:pPr>
    </w:p>
    <w:p w:rsidR="0041128A" w:rsidRPr="009A3504" w:rsidRDefault="002C7960" w:rsidP="003E02D4">
      <w:pP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3504">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ype="page"/>
      </w:r>
    </w:p>
    <w:p w:rsidR="00CE15A0" w:rsidRPr="009A3504" w:rsidRDefault="00491835" w:rsidP="00CE15A0">
      <w:pPr>
        <w:jc w:val="center"/>
        <w:rPr>
          <w:rFonts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3504">
        <w:rPr>
          <w:rFonts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Загальна і</w:t>
      </w:r>
      <w:r w:rsidR="00CE15A0" w:rsidRPr="009A3504">
        <w:rPr>
          <w:rFonts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н</w:t>
      </w:r>
      <w:r w:rsidR="00CA168D" w:rsidRPr="009A3504">
        <w:rPr>
          <w:rFonts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формація про Рівненську</w:t>
      </w:r>
      <w:r w:rsidR="00CE15A0" w:rsidRPr="009A3504">
        <w:rPr>
          <w:rFonts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міську раду</w:t>
      </w:r>
    </w:p>
    <w:p w:rsidR="005C528C" w:rsidRPr="009A3504" w:rsidRDefault="005C528C" w:rsidP="00CE15A0">
      <w:pPr>
        <w:rPr>
          <w:rFonts w:ascii="Times New Roman" w:hAnsi="Times New Roman" w:cs="Times New Roman"/>
          <w:sz w:val="24"/>
          <w:szCs w:val="24"/>
        </w:rPr>
      </w:pPr>
      <w:r w:rsidRPr="009A3504">
        <w:rPr>
          <w:rFonts w:ascii="Times New Roman" w:hAnsi="Times New Roman" w:cs="Times New Roman"/>
          <w:noProof/>
          <w:sz w:val="24"/>
          <w:szCs w:val="24"/>
          <w:lang w:eastAsia="uk-UA"/>
        </w:rPr>
        <w:drawing>
          <wp:inline distT="0" distB="0" distL="0" distR="0" wp14:anchorId="519000AC" wp14:editId="1C76A8A5">
            <wp:extent cx="1621331" cy="166743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gif"/>
                    <pic:cNvPicPr/>
                  </pic:nvPicPr>
                  <pic:blipFill>
                    <a:blip r:embed="rId12">
                      <a:extLst>
                        <a:ext uri="{28A0092B-C50C-407E-A947-70E740481C1C}">
                          <a14:useLocalDpi xmlns:a14="http://schemas.microsoft.com/office/drawing/2010/main" val="0"/>
                        </a:ext>
                      </a:extLst>
                    </a:blip>
                    <a:stretch>
                      <a:fillRect/>
                    </a:stretch>
                  </pic:blipFill>
                  <pic:spPr>
                    <a:xfrm>
                      <a:off x="0" y="0"/>
                      <a:ext cx="1622610" cy="1668750"/>
                    </a:xfrm>
                    <a:prstGeom prst="rect">
                      <a:avLst/>
                    </a:prstGeom>
                  </pic:spPr>
                </pic:pic>
              </a:graphicData>
            </a:graphic>
          </wp:inline>
        </w:drawing>
      </w:r>
    </w:p>
    <w:p w:rsidR="00CE15A0" w:rsidRPr="009A3504" w:rsidRDefault="00CE15A0" w:rsidP="00CE15A0">
      <w:pPr>
        <w:rPr>
          <w:rFonts w:cs="Times New Roman"/>
          <w:b/>
        </w:rPr>
      </w:pPr>
      <w:r w:rsidRPr="009A3504">
        <w:rPr>
          <w:rFonts w:cs="Times New Roman"/>
          <w:b/>
        </w:rPr>
        <w:t>Кількість населення міста:</w:t>
      </w:r>
    </w:p>
    <w:p w:rsidR="00B11694" w:rsidRPr="009A3504" w:rsidRDefault="005C528C" w:rsidP="005C528C">
      <w:pPr>
        <w:spacing w:line="240" w:lineRule="auto"/>
        <w:jc w:val="both"/>
        <w:rPr>
          <w:rFonts w:eastAsia="Times New Roman" w:cs="Times New Roman"/>
          <w:color w:val="000000"/>
          <w:lang w:eastAsia="ru-RU"/>
        </w:rPr>
      </w:pPr>
      <w:r w:rsidRPr="009A3504">
        <w:rPr>
          <w:rFonts w:eastAsia="Times New Roman" w:cs="Times New Roman"/>
          <w:color w:val="000000"/>
          <w:lang w:eastAsia="ru-RU"/>
        </w:rPr>
        <w:t>Станом на 1 січня 201</w:t>
      </w:r>
      <w:r w:rsidRPr="009A3504">
        <w:rPr>
          <w:rFonts w:eastAsia="Times New Roman" w:cs="Times New Roman"/>
          <w:color w:val="000000"/>
          <w:lang w:val="ru-RU" w:eastAsia="ru-RU"/>
        </w:rPr>
        <w:t>3</w:t>
      </w:r>
      <w:r w:rsidRPr="009A3504">
        <w:rPr>
          <w:rFonts w:eastAsia="Times New Roman" w:cs="Times New Roman"/>
          <w:color w:val="000000"/>
          <w:lang w:eastAsia="ru-RU"/>
        </w:rPr>
        <w:t xml:space="preserve"> року в м. Рівне проживає 2</w:t>
      </w:r>
      <w:r w:rsidRPr="009A3504">
        <w:rPr>
          <w:rFonts w:eastAsia="Times New Roman" w:cs="Times New Roman"/>
          <w:color w:val="000000"/>
          <w:lang w:val="ru-RU" w:eastAsia="ru-RU"/>
        </w:rPr>
        <w:t>50</w:t>
      </w:r>
      <w:r w:rsidRPr="009A3504">
        <w:rPr>
          <w:rFonts w:eastAsia="Times New Roman" w:cs="Times New Roman"/>
          <w:color w:val="000000"/>
          <w:lang w:eastAsia="ru-RU"/>
        </w:rPr>
        <w:t>,3 тис. осіб.</w:t>
      </w:r>
      <w:r w:rsidR="00B11694" w:rsidRPr="009A3504">
        <w:rPr>
          <w:rFonts w:eastAsia="Times New Roman" w:cs="Times New Roman"/>
          <w:color w:val="000000"/>
          <w:lang w:eastAsia="ru-RU"/>
        </w:rPr>
        <w:t xml:space="preserve"> </w:t>
      </w:r>
    </w:p>
    <w:p w:rsidR="00491835" w:rsidRPr="009A3504" w:rsidRDefault="00491835" w:rsidP="00CE15A0">
      <w:pPr>
        <w:rPr>
          <w:rFonts w:cs="Times New Roman"/>
          <w:b/>
        </w:rPr>
      </w:pPr>
      <w:r w:rsidRPr="009A3504">
        <w:rPr>
          <w:rFonts w:cs="Times New Roman"/>
          <w:b/>
        </w:rPr>
        <w:t xml:space="preserve">Видатки бюджету міста на 2013 рік: </w:t>
      </w:r>
    </w:p>
    <w:p w:rsidR="00B11694" w:rsidRPr="009A3504" w:rsidRDefault="00B11694" w:rsidP="00CE15A0">
      <w:pPr>
        <w:rPr>
          <w:rFonts w:cs="Times New Roman"/>
        </w:rPr>
      </w:pPr>
      <w:r w:rsidRPr="009A3504">
        <w:rPr>
          <w:rFonts w:cs="Times New Roman"/>
        </w:rPr>
        <w:t>Видатки міського бюджету на 2013 рік за головними розпорядниками коштів становлять 876 630,725 тисячі гривень, у тому числі: – видатки загального фонду бюджету – 774 193,725 тисячі гривень; – видатки спеціального фонду бюджету – 102 437,0 тисячі гривень.</w:t>
      </w:r>
    </w:p>
    <w:p w:rsidR="00CE15A0" w:rsidRPr="009A3504" w:rsidRDefault="00CE15A0" w:rsidP="00CE15A0">
      <w:pPr>
        <w:rPr>
          <w:rFonts w:cs="Times New Roman"/>
          <w:b/>
        </w:rPr>
      </w:pPr>
      <w:r w:rsidRPr="009A3504">
        <w:rPr>
          <w:rFonts w:cs="Times New Roman"/>
          <w:b/>
        </w:rPr>
        <w:t>Адреса міської ради:</w:t>
      </w:r>
    </w:p>
    <w:p w:rsidR="005C528C" w:rsidRPr="009A3504" w:rsidRDefault="005A3A07" w:rsidP="00CE15A0">
      <w:pPr>
        <w:rPr>
          <w:rFonts w:cs="Times New Roman"/>
        </w:rPr>
      </w:pPr>
      <w:r w:rsidRPr="009A3504">
        <w:rPr>
          <w:rFonts w:cs="Times New Roman"/>
        </w:rPr>
        <w:t>м. Рівне, вул. Соборна, 12а.</w:t>
      </w:r>
    </w:p>
    <w:p w:rsidR="00CE15A0" w:rsidRPr="009A3504" w:rsidRDefault="00CE15A0" w:rsidP="004114B8">
      <w:pPr>
        <w:jc w:val="both"/>
        <w:rPr>
          <w:rFonts w:cs="Times New Roman"/>
          <w:b/>
        </w:rPr>
      </w:pPr>
      <w:r w:rsidRPr="009A3504">
        <w:rPr>
          <w:rFonts w:cs="Times New Roman"/>
          <w:b/>
        </w:rPr>
        <w:t>Інформація про міського голову (ПІБ, яка каденція, приналежність до політичної партії)</w:t>
      </w:r>
    </w:p>
    <w:p w:rsidR="00B61540" w:rsidRPr="009A3504" w:rsidRDefault="00B61540" w:rsidP="00B61540">
      <w:pPr>
        <w:jc w:val="both"/>
        <w:rPr>
          <w:rFonts w:cs="Times New Roman"/>
        </w:rPr>
      </w:pPr>
      <w:r w:rsidRPr="009A3504">
        <w:rPr>
          <w:rFonts w:cs="Times New Roman"/>
        </w:rPr>
        <w:t xml:space="preserve">Міській голова Рівного – Володимир Євгенович Хомко. Безпартійний. На місцевих виборах 2010 року Володимир Хомко балотувався від маловідомої політичної партії «Всеукраїнський патріотичний союз», що допомогло йому не бути втягнутим в гостру політичну боротьбу між провідними політичними силами міста і залишитись самостійним, нейтральним кандидатом. Як результат за діючого міського голову проголосувало 66,7% рівнян. Другий результат у представника ВО «Свобода» Олександра Лащука, якого підтримали 10,46% виборців, третій – у директора Рівненського академічного музично-драматичного театру, представника УНП Володимира Петріва (7,45%), четвертий – у правозахисника, представника політичної партії «Праведність» Андрія Друзенка (5,73%). </w:t>
      </w:r>
    </w:p>
    <w:p w:rsidR="00861BE6" w:rsidRPr="009A3504" w:rsidRDefault="00B61540" w:rsidP="00B61540">
      <w:pPr>
        <w:jc w:val="both"/>
        <w:rPr>
          <w:rFonts w:cs="Times New Roman"/>
        </w:rPr>
      </w:pPr>
      <w:r w:rsidRPr="009A3504">
        <w:rPr>
          <w:rFonts w:cs="Times New Roman"/>
        </w:rPr>
        <w:t>Володимира Хомка вперше було обрано міським головою Рівного на позачергових виборах у 2008 році. Тоді за його кандидатуру проголосувало 32,4% мешканців Рівного.</w:t>
      </w:r>
    </w:p>
    <w:p w:rsidR="00CE15A0" w:rsidRPr="009A3504" w:rsidRDefault="00CE15A0" w:rsidP="004114B8">
      <w:pPr>
        <w:jc w:val="both"/>
        <w:rPr>
          <w:rFonts w:cs="Times New Roman"/>
          <w:b/>
        </w:rPr>
      </w:pPr>
      <w:r w:rsidRPr="009A3504">
        <w:rPr>
          <w:rFonts w:cs="Times New Roman"/>
          <w:b/>
        </w:rPr>
        <w:t>Інформація про депутатський корпус</w:t>
      </w:r>
      <w:r w:rsidR="004114B8" w:rsidRPr="009A3504">
        <w:rPr>
          <w:rFonts w:cs="Times New Roman"/>
          <w:b/>
        </w:rPr>
        <w:t xml:space="preserve"> Рівнеради</w:t>
      </w:r>
      <w:r w:rsidRPr="009A3504">
        <w:rPr>
          <w:rFonts w:cs="Times New Roman"/>
          <w:b/>
        </w:rPr>
        <w:t xml:space="preserve"> (загальна кількість депутатів, партійна приналежність місцевих обранців)</w:t>
      </w:r>
    </w:p>
    <w:p w:rsidR="00654328" w:rsidRPr="009A3504" w:rsidRDefault="004114B8" w:rsidP="004114B8">
      <w:pPr>
        <w:jc w:val="both"/>
        <w:rPr>
          <w:rFonts w:cs="Times New Roman"/>
        </w:rPr>
      </w:pPr>
      <w:r w:rsidRPr="009A3504">
        <w:rPr>
          <w:rFonts w:cs="Times New Roman"/>
        </w:rPr>
        <w:t xml:space="preserve">У новому шостому скликанні депутатський корпус Рівненської міської ради збільшився з 53 до 54 депутатів. </w:t>
      </w:r>
      <w:r w:rsidR="00654328" w:rsidRPr="009A3504">
        <w:rPr>
          <w:rFonts w:cs="Times New Roman"/>
          <w:color w:val="000000"/>
          <w:shd w:val="clear" w:color="auto" w:fill="FFFFFF"/>
        </w:rPr>
        <w:t>За результатами виборів до Рівненської міської ради 3% бар’єр подолали 9 політичних партій: ВО «Батьківщина», ВО «Свобода», Партія регіонів, «Наша Україна», «Фронт Змін», «Всеукраїнський патріотичний союз», «УДАР», Народна партія та «Сильна Україна». Також у раді представлена партія «Єдиний центр», висуванець якої переміг в одномандатному з мажоритарних округів міста. Вперше до Рівнеради потрапили ВО «Свобода», «Фронт Змін», «Всеукраїнський патріотичний союз», «УДАР» та «Єдиний центр».</w:t>
      </w:r>
    </w:p>
    <w:p w:rsidR="00654328" w:rsidRPr="009A3504" w:rsidRDefault="00654328" w:rsidP="00654328">
      <w:pPr>
        <w:jc w:val="both"/>
        <w:rPr>
          <w:rFonts w:cs="Times New Roman"/>
          <w:color w:val="000000"/>
          <w:shd w:val="clear" w:color="auto" w:fill="FFFFFF"/>
        </w:rPr>
      </w:pPr>
      <w:r w:rsidRPr="009A3504">
        <w:rPr>
          <w:rFonts w:cs="Times New Roman"/>
          <w:color w:val="000000"/>
          <w:shd w:val="clear" w:color="auto" w:fill="FFFFFF"/>
        </w:rPr>
        <w:lastRenderedPageBreak/>
        <w:t xml:space="preserve">Станом на 1 вересня 2013 року </w:t>
      </w:r>
      <w:r w:rsidR="00366973" w:rsidRPr="009A3504">
        <w:rPr>
          <w:rFonts w:cs="Times New Roman"/>
          <w:color w:val="000000"/>
          <w:shd w:val="clear" w:color="auto" w:fill="FFFFFF"/>
        </w:rPr>
        <w:t xml:space="preserve">в Рівненській міській раді </w:t>
      </w:r>
      <w:r w:rsidRPr="009A3504">
        <w:rPr>
          <w:rFonts w:cs="Times New Roman"/>
          <w:color w:val="000000"/>
          <w:shd w:val="clear" w:color="auto" w:fill="FFFFFF"/>
        </w:rPr>
        <w:t>утворено 7 депутатських фракцій.</w:t>
      </w:r>
      <w:r w:rsidR="004114B8" w:rsidRPr="009A3504">
        <w:rPr>
          <w:rFonts w:cs="Times New Roman"/>
          <w:color w:val="000000"/>
          <w:shd w:val="clear" w:color="auto" w:fill="FFFFFF"/>
        </w:rPr>
        <w:t xml:space="preserve"> </w:t>
      </w:r>
      <w:r w:rsidR="00366973" w:rsidRPr="009A3504">
        <w:rPr>
          <w:rFonts w:cs="Times New Roman"/>
          <w:color w:val="000000"/>
          <w:shd w:val="clear" w:color="auto" w:fill="FFFFFF"/>
        </w:rPr>
        <w:t xml:space="preserve">Так, </w:t>
      </w:r>
      <w:r w:rsidRPr="009A3504">
        <w:rPr>
          <w:rFonts w:cs="Times New Roman"/>
          <w:color w:val="000000"/>
          <w:shd w:val="clear" w:color="auto" w:fill="FFFFFF"/>
        </w:rPr>
        <w:t xml:space="preserve">до фракції ВО «Батьківщині» </w:t>
      </w:r>
      <w:r w:rsidR="00366973" w:rsidRPr="009A3504">
        <w:rPr>
          <w:rFonts w:cs="Times New Roman"/>
          <w:color w:val="000000"/>
          <w:shd w:val="clear" w:color="auto" w:fill="FFFFFF"/>
        </w:rPr>
        <w:t xml:space="preserve">входить </w:t>
      </w:r>
      <w:r w:rsidRPr="009A3504">
        <w:rPr>
          <w:rFonts w:cs="Times New Roman"/>
          <w:color w:val="000000"/>
          <w:shd w:val="clear" w:color="auto" w:fill="FFFFFF"/>
        </w:rPr>
        <w:t>23 депутата</w:t>
      </w:r>
      <w:r w:rsidR="00366973" w:rsidRPr="009A3504">
        <w:rPr>
          <w:rFonts w:cs="Times New Roman"/>
          <w:color w:val="000000"/>
          <w:shd w:val="clear" w:color="auto" w:fill="FFFFFF"/>
        </w:rPr>
        <w:t xml:space="preserve">, до фракції Партії регіонів – 6 осіб, до фракції ВО «Свобода» – 5, до фракції «Наша Україна» – 4, «Всеукраїнський патріотичний союз» – 4, Народна партія – 2, «Єдиний центр» – 1. Ще дев’ятеро депутатів – позафракційні. </w:t>
      </w:r>
      <w:r w:rsidR="00032B09" w:rsidRPr="009A3504">
        <w:rPr>
          <w:rFonts w:cs="Times New Roman"/>
          <w:color w:val="000000"/>
          <w:shd w:val="clear" w:color="auto" w:fill="FFFFFF"/>
        </w:rPr>
        <w:t>Окрім, того у Рівненській міській раді створено дві депутатські групи. До депутатської групи «Рівне» увійшли представники фракції Всеукраїнський патріотичний союз та позафракційні депутати Василь Власенко, Святослав Євтушенко, Анатолій Чугуєвець, Тарас Максименко, Василь Харковець, Андрій Грещук. Всього 11 міських обранців. До іншої депутатської групи «Рідне місто» увійшли представники фракції «Наша Україна» та Народної партії, що загалом нараховує 6 депутатів.</w:t>
      </w:r>
    </w:p>
    <w:p w:rsidR="00CE15A0" w:rsidRPr="009A3504" w:rsidRDefault="00CE15A0" w:rsidP="00CE15A0">
      <w:pPr>
        <w:rPr>
          <w:rFonts w:cs="Times New Roman"/>
          <w:b/>
        </w:rPr>
      </w:pPr>
      <w:r w:rsidRPr="009A3504">
        <w:rPr>
          <w:rFonts w:cs="Times New Roman"/>
          <w:b/>
        </w:rPr>
        <w:t>Інформація про секретаря ради (ПІБ, приналежність до політичної партії)</w:t>
      </w:r>
    </w:p>
    <w:p w:rsidR="00916A89" w:rsidRPr="009A3504" w:rsidRDefault="00522BC2" w:rsidP="0003284F">
      <w:pPr>
        <w:jc w:val="both"/>
        <w:rPr>
          <w:rFonts w:cs="Times New Roman"/>
        </w:rPr>
      </w:pPr>
      <w:r w:rsidRPr="009A3504">
        <w:rPr>
          <w:rFonts w:cs="Times New Roman"/>
        </w:rPr>
        <w:t>Секретар Рівненської міської ради –</w:t>
      </w:r>
      <w:r w:rsidR="000516C0" w:rsidRPr="009A3504">
        <w:rPr>
          <w:rFonts w:cs="Times New Roman"/>
        </w:rPr>
        <w:t xml:space="preserve"> Андрій Грещук</w:t>
      </w:r>
      <w:r w:rsidRPr="009A3504">
        <w:rPr>
          <w:rFonts w:cs="Times New Roman"/>
        </w:rPr>
        <w:t>. Балотувався</w:t>
      </w:r>
      <w:r w:rsidR="000516C0" w:rsidRPr="009A3504">
        <w:rPr>
          <w:rFonts w:cs="Times New Roman"/>
        </w:rPr>
        <w:t xml:space="preserve"> від </w:t>
      </w:r>
      <w:r w:rsidRPr="009A3504">
        <w:rPr>
          <w:rFonts w:cs="Times New Roman"/>
        </w:rPr>
        <w:t>ВО «Батьківщина»</w:t>
      </w:r>
      <w:r w:rsidR="000516C0" w:rsidRPr="009A3504">
        <w:rPr>
          <w:rFonts w:cs="Times New Roman"/>
        </w:rPr>
        <w:t xml:space="preserve">. Проте, зв'язок з партією обірвався після того, як </w:t>
      </w:r>
      <w:r w:rsidR="00916A89" w:rsidRPr="009A3504">
        <w:rPr>
          <w:rFonts w:cs="Times New Roman"/>
        </w:rPr>
        <w:t>міський голова Рівного Володимир Хомко запропонував кандидатуру Андрія Грещука на посаду секретаря Рівненської міської ради, яка не була погоджена міським головою з керівництвом фракції ВО «Батьківщина». Такий розвиток подій був несподіваний для опозиційних ВО «Батьківщина» та ВО «Свобода», які за кількістю депутатських мандатів мали більшість у раді і планували висунути на посаду секретаря міської ради іншу погоджену кандидатуру.</w:t>
      </w:r>
    </w:p>
    <w:p w:rsidR="0003284F" w:rsidRPr="009A3504" w:rsidRDefault="0003284F" w:rsidP="0003284F">
      <w:pPr>
        <w:jc w:val="both"/>
        <w:rPr>
          <w:rFonts w:cs="Times New Roman"/>
        </w:rPr>
      </w:pPr>
      <w:r w:rsidRPr="009A3504">
        <w:rPr>
          <w:rFonts w:cs="Times New Roman"/>
        </w:rPr>
        <w:t xml:space="preserve">За кандидатуру Грещука у повному складі проголосували: Партія регіонів, Фронт Змін, Наша Україна, </w:t>
      </w:r>
      <w:r w:rsidR="00DE49B0" w:rsidRPr="009A3504">
        <w:rPr>
          <w:rFonts w:cs="Times New Roman"/>
        </w:rPr>
        <w:t>«</w:t>
      </w:r>
      <w:r w:rsidRPr="009A3504">
        <w:rPr>
          <w:rFonts w:cs="Times New Roman"/>
        </w:rPr>
        <w:t>Всеукраїнський патріотичний союз</w:t>
      </w:r>
      <w:r w:rsidR="00DE49B0" w:rsidRPr="009A3504">
        <w:rPr>
          <w:rFonts w:cs="Times New Roman"/>
        </w:rPr>
        <w:t>»</w:t>
      </w:r>
      <w:r w:rsidRPr="009A3504">
        <w:rPr>
          <w:rFonts w:cs="Times New Roman"/>
        </w:rPr>
        <w:t xml:space="preserve">, Народна партія, УДАР, </w:t>
      </w:r>
      <w:r w:rsidR="001611C8" w:rsidRPr="009A3504">
        <w:rPr>
          <w:rFonts w:cs="Times New Roman"/>
        </w:rPr>
        <w:t>«Єдиний ц</w:t>
      </w:r>
      <w:r w:rsidRPr="009A3504">
        <w:rPr>
          <w:rFonts w:cs="Times New Roman"/>
        </w:rPr>
        <w:t>ентр</w:t>
      </w:r>
      <w:r w:rsidR="001611C8" w:rsidRPr="009A3504">
        <w:rPr>
          <w:rFonts w:cs="Times New Roman"/>
        </w:rPr>
        <w:t>»</w:t>
      </w:r>
      <w:r w:rsidRPr="009A3504">
        <w:rPr>
          <w:rFonts w:cs="Times New Roman"/>
        </w:rPr>
        <w:t xml:space="preserve"> та Сильна Україна, а також міський голова, сам кандидат та його однопартієць Анатолій Чугуєвець, голос якого став вирішальним. </w:t>
      </w:r>
      <w:r w:rsidR="00DE49B0" w:rsidRPr="009A3504">
        <w:rPr>
          <w:rFonts w:cs="Times New Roman"/>
        </w:rPr>
        <w:t xml:space="preserve">Останнього одразу після цього голосування виключили з партії та фракції ВО «Батьківщина». </w:t>
      </w:r>
      <w:r w:rsidRPr="009A3504">
        <w:rPr>
          <w:rFonts w:cs="Times New Roman"/>
        </w:rPr>
        <w:t>Усього кандидатуру Андрія Грещука підтримало 28 депутатів – мінімальна кількість, необхідна для обрання секретаря міської ради. Депутати від «Батьківщини», окрім Грещука та Чугуєвця, а також ВО «Свобода» участі в голосуванні не брали.</w:t>
      </w:r>
    </w:p>
    <w:p w:rsidR="00DE49B0" w:rsidRPr="009A3504" w:rsidRDefault="00DE49B0" w:rsidP="0003284F">
      <w:pPr>
        <w:jc w:val="both"/>
        <w:rPr>
          <w:rFonts w:cs="Times New Roman"/>
        </w:rPr>
      </w:pPr>
      <w:r w:rsidRPr="009A3504">
        <w:rPr>
          <w:rFonts w:cs="Times New Roman"/>
        </w:rPr>
        <w:t xml:space="preserve">Голосування за секретаря міської ради визначило як персональний, так і партійний склад нової більшості у міській раді, до якої увійшов міський голова та представники 9 політичних партій, які підтримали кандидатуру </w:t>
      </w:r>
      <w:r w:rsidR="00861BE6" w:rsidRPr="009A3504">
        <w:rPr>
          <w:rFonts w:cs="Times New Roman"/>
        </w:rPr>
        <w:t xml:space="preserve">Андрія </w:t>
      </w:r>
      <w:r w:rsidRPr="009A3504">
        <w:rPr>
          <w:rFonts w:cs="Times New Roman"/>
        </w:rPr>
        <w:t>Грещука.</w:t>
      </w:r>
    </w:p>
    <w:p w:rsidR="00CE15A0" w:rsidRPr="009A3504" w:rsidRDefault="00CE15A0" w:rsidP="00CE15A0">
      <w:pPr>
        <w:rPr>
          <w:rFonts w:cs="Times New Roman"/>
          <w:b/>
        </w:rPr>
      </w:pPr>
      <w:r w:rsidRPr="009A3504">
        <w:rPr>
          <w:rFonts w:cs="Times New Roman"/>
          <w:b/>
        </w:rPr>
        <w:t>Офіційний веб-портал міста (виконавчих органів):</w:t>
      </w:r>
    </w:p>
    <w:p w:rsidR="005A3A07" w:rsidRPr="009A3504" w:rsidRDefault="00647A43" w:rsidP="00CE15A0">
      <w:pPr>
        <w:rPr>
          <w:rFonts w:cs="Times New Roman"/>
        </w:rPr>
      </w:pPr>
      <w:hyperlink r:id="rId13" w:history="1">
        <w:r w:rsidR="005A3A07" w:rsidRPr="009A3504">
          <w:rPr>
            <w:rStyle w:val="af0"/>
            <w:rFonts w:cs="Times New Roman"/>
          </w:rPr>
          <w:t>http://www.city-adm.rv.ua</w:t>
        </w:r>
      </w:hyperlink>
    </w:p>
    <w:p w:rsidR="00CE15A0" w:rsidRPr="009A3504" w:rsidRDefault="00CE15A0" w:rsidP="00CE15A0">
      <w:pPr>
        <w:rPr>
          <w:rFonts w:cs="Times New Roman"/>
          <w:b/>
        </w:rPr>
      </w:pPr>
      <w:r w:rsidRPr="009A3504">
        <w:rPr>
          <w:rFonts w:cs="Times New Roman"/>
          <w:b/>
        </w:rPr>
        <w:t>Офіційний веб-портал ради:</w:t>
      </w:r>
    </w:p>
    <w:p w:rsidR="005A3A07" w:rsidRPr="009A3504" w:rsidRDefault="00647A43" w:rsidP="00CE15A0">
      <w:pPr>
        <w:rPr>
          <w:rFonts w:cs="Times New Roman"/>
        </w:rPr>
      </w:pPr>
      <w:hyperlink r:id="rId14" w:history="1">
        <w:r w:rsidR="005A3A07" w:rsidRPr="009A3504">
          <w:rPr>
            <w:color w:val="0000FF"/>
            <w:u w:val="single"/>
          </w:rPr>
          <w:t>http://www.city-adm.rv.ua</w:t>
        </w:r>
      </w:hyperlink>
    </w:p>
    <w:p w:rsidR="00CE15A0" w:rsidRPr="009A3504" w:rsidRDefault="00CE15A0" w:rsidP="00CE15A0">
      <w:pPr>
        <w:rPr>
          <w:rFonts w:cs="Times New Roman"/>
          <w:b/>
          <w:lang w:val="ru-RU"/>
        </w:rPr>
      </w:pPr>
      <w:r w:rsidRPr="009A3504">
        <w:rPr>
          <w:rFonts w:cs="Times New Roman"/>
          <w:b/>
        </w:rPr>
        <w:t>Офіційний друкований орган ради:</w:t>
      </w:r>
      <w:r w:rsidRPr="009A3504">
        <w:rPr>
          <w:rFonts w:cs="Times New Roman"/>
          <w:b/>
          <w:lang w:val="ru-RU"/>
        </w:rPr>
        <w:t xml:space="preserve"> </w:t>
      </w:r>
    </w:p>
    <w:p w:rsidR="005A3A07" w:rsidRPr="009A3504" w:rsidRDefault="005A3A07" w:rsidP="00CE15A0">
      <w:pPr>
        <w:rPr>
          <w:rFonts w:cs="Times New Roman"/>
        </w:rPr>
      </w:pPr>
      <w:r w:rsidRPr="009A3504">
        <w:rPr>
          <w:rFonts w:cs="Times New Roman"/>
          <w:lang w:val="ru-RU"/>
        </w:rPr>
        <w:t>Газета «</w:t>
      </w:r>
      <w:r w:rsidR="001F4116" w:rsidRPr="009A3504">
        <w:rPr>
          <w:rFonts w:cs="Times New Roman"/>
          <w:lang w:val="ru-RU"/>
        </w:rPr>
        <w:t>7</w:t>
      </w:r>
      <w:r w:rsidRPr="009A3504">
        <w:rPr>
          <w:rFonts w:cs="Times New Roman"/>
          <w:lang w:val="ru-RU"/>
        </w:rPr>
        <w:t xml:space="preserve"> днів»</w:t>
      </w:r>
      <w:r w:rsidR="001F4116" w:rsidRPr="009A3504">
        <w:rPr>
          <w:rFonts w:cs="Times New Roman"/>
          <w:lang w:val="ru-RU"/>
        </w:rPr>
        <w:t xml:space="preserve">, </w:t>
      </w:r>
      <w:r w:rsidR="002C7960" w:rsidRPr="009A3504">
        <w:rPr>
          <w:rFonts w:cs="Times New Roman"/>
        </w:rPr>
        <w:t>http://7d.rv.ua</w:t>
      </w:r>
    </w:p>
    <w:p w:rsidR="00CE15A0" w:rsidRPr="009A3504" w:rsidRDefault="00CE15A0">
      <w:pPr>
        <w:rPr>
          <w:rFonts w:ascii="Times New Roman" w:hAnsi="Times New Roman" w:cs="Times New Roman"/>
          <w:sz w:val="24"/>
          <w:szCs w:val="24"/>
          <w:lang w:val="ru-RU"/>
        </w:rPr>
      </w:pPr>
      <w:r w:rsidRPr="009A3504">
        <w:rPr>
          <w:rFonts w:ascii="Times New Roman" w:hAnsi="Times New Roman" w:cs="Times New Roman"/>
          <w:sz w:val="24"/>
          <w:szCs w:val="24"/>
          <w:lang w:val="ru-RU"/>
        </w:rPr>
        <w:br w:type="page"/>
      </w:r>
    </w:p>
    <w:p w:rsidR="00144C25" w:rsidRPr="009A3504" w:rsidRDefault="00D43859" w:rsidP="004B555D">
      <w:pPr>
        <w:pStyle w:val="ad"/>
      </w:pPr>
      <w:r w:rsidRPr="009A3504">
        <w:lastRenderedPageBreak/>
        <w:t>Стан</w:t>
      </w:r>
      <w:r w:rsidR="00144C25" w:rsidRPr="009A3504">
        <w:t xml:space="preserve"> публічності міського голови</w:t>
      </w:r>
    </w:p>
    <w:p w:rsidR="00230886" w:rsidRPr="009A3504" w:rsidRDefault="00296462" w:rsidP="00230886">
      <w:pPr>
        <w:rPr>
          <w:rFonts w:cs="Times New Roman"/>
          <w:b/>
          <w:sz w:val="24"/>
          <w:szCs w:val="24"/>
        </w:rPr>
      </w:pPr>
      <w:r w:rsidRPr="009A3504">
        <w:rPr>
          <w:rFonts w:cs="Times New Roman"/>
          <w:b/>
          <w:sz w:val="24"/>
          <w:szCs w:val="24"/>
        </w:rPr>
        <w:t>П</w:t>
      </w:r>
      <w:r w:rsidR="00912875" w:rsidRPr="009A3504">
        <w:rPr>
          <w:rFonts w:cs="Times New Roman"/>
          <w:b/>
          <w:sz w:val="24"/>
          <w:szCs w:val="24"/>
        </w:rPr>
        <w:t xml:space="preserve">РИНЦИП ПРОЗОРОСТІ </w:t>
      </w:r>
    </w:p>
    <w:p w:rsidR="00767A9A" w:rsidRPr="009A3504" w:rsidRDefault="00767A9A" w:rsidP="00767A9A">
      <w:pPr>
        <w:jc w:val="both"/>
        <w:rPr>
          <w:rFonts w:cs="Times New Roman"/>
          <w:b/>
          <w:outline/>
          <w:color w:val="4F81BD" w:themeColor="accent1"/>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3504">
        <w:rPr>
          <w:rFonts w:cs="Times New Roman"/>
          <w:b/>
          <w:outline/>
          <w:color w:val="4F81BD" w:themeColor="accent1"/>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Параме</w:t>
      </w:r>
      <w:r w:rsidR="004B555D" w:rsidRPr="009A3504">
        <w:rPr>
          <w:rFonts w:cs="Times New Roman"/>
          <w:b/>
          <w:outline/>
          <w:color w:val="4F81BD" w:themeColor="accent1"/>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тр</w:t>
      </w:r>
      <w:r w:rsidRPr="009A3504">
        <w:rPr>
          <w:rFonts w:cs="Times New Roman"/>
          <w:b/>
          <w:outline/>
          <w:color w:val="4F81BD" w:themeColor="accent1"/>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4B555D" w:rsidRPr="009A3504">
        <w:rPr>
          <w:rFonts w:cs="Times New Roman"/>
          <w:b/>
          <w:outline/>
          <w:color w:val="4F81BD" w:themeColor="accent1"/>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П</w:t>
      </w:r>
      <w:r w:rsidRPr="009A3504">
        <w:rPr>
          <w:rFonts w:cs="Times New Roman"/>
          <w:b/>
          <w:outline/>
          <w:color w:val="4F81BD" w:themeColor="accent1"/>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розорість діяльності міського голови та реалізації ним своїх повноважень</w:t>
      </w:r>
    </w:p>
    <w:p w:rsidR="00A37412" w:rsidRPr="009A3504" w:rsidRDefault="00296462" w:rsidP="00230886">
      <w:pPr>
        <w:pStyle w:val="ac"/>
        <w:numPr>
          <w:ilvl w:val="1"/>
          <w:numId w:val="3"/>
        </w:numPr>
        <w:rPr>
          <w:rFonts w:cs="Times New Roman"/>
          <w:b/>
          <w:i/>
        </w:rPr>
      </w:pPr>
      <w:r w:rsidRPr="009A3504">
        <w:rPr>
          <w:rFonts w:cs="Times New Roman"/>
          <w:b/>
          <w:i/>
        </w:rPr>
        <w:t xml:space="preserve"> </w:t>
      </w:r>
      <w:r w:rsidR="00230886" w:rsidRPr="009A3504">
        <w:rPr>
          <w:rFonts w:cs="Times New Roman"/>
          <w:b/>
          <w:i/>
        </w:rPr>
        <w:t>Інформація про міського голову та його діяльність</w:t>
      </w:r>
      <w:r w:rsidR="0015087F" w:rsidRPr="009A3504">
        <w:rPr>
          <w:rFonts w:cs="Times New Roman"/>
          <w:b/>
          <w:i/>
        </w:rPr>
        <w:t>.</w:t>
      </w:r>
    </w:p>
    <w:p w:rsidR="0015087F" w:rsidRPr="009A3504" w:rsidRDefault="0015087F" w:rsidP="00296462">
      <w:pPr>
        <w:jc w:val="both"/>
        <w:rPr>
          <w:rFonts w:cs="Times New Roman"/>
        </w:rPr>
      </w:pPr>
      <w:r w:rsidRPr="009A3504">
        <w:rPr>
          <w:rFonts w:cs="Times New Roman"/>
        </w:rPr>
        <w:t>Оціночний (нормативний) стандарт:</w:t>
      </w:r>
    </w:p>
    <w:p w:rsidR="0062561C" w:rsidRPr="009A3504" w:rsidRDefault="00230886" w:rsidP="00CA168D">
      <w:pPr>
        <w:jc w:val="both"/>
        <w:rPr>
          <w:rFonts w:cs="Times New Roman"/>
        </w:rPr>
      </w:pPr>
      <w:r w:rsidRPr="009A3504">
        <w:rPr>
          <w:rFonts w:cs="Times New Roman"/>
        </w:rPr>
        <w:t xml:space="preserve">На офіційному веб-сайті </w:t>
      </w:r>
      <w:r w:rsidR="00A37412" w:rsidRPr="009A3504">
        <w:rPr>
          <w:rFonts w:cs="Times New Roman"/>
        </w:rPr>
        <w:t xml:space="preserve">є вичерпні біографічні відомості (дата народження, освіта, досвід роботи, сімейний стан, судимість, фото, партійна приналежність) </w:t>
      </w:r>
      <w:r w:rsidR="00296462" w:rsidRPr="009A3504">
        <w:rPr>
          <w:rFonts w:cs="Times New Roman"/>
        </w:rPr>
        <w:t xml:space="preserve">про міського голову. </w:t>
      </w:r>
    </w:p>
    <w:p w:rsidR="00230886" w:rsidRPr="009A3504" w:rsidRDefault="00296462" w:rsidP="00CA168D">
      <w:pPr>
        <w:jc w:val="both"/>
        <w:rPr>
          <w:rFonts w:cs="Times New Roman"/>
        </w:rPr>
      </w:pPr>
      <w:r w:rsidRPr="009A3504">
        <w:rPr>
          <w:rFonts w:cs="Times New Roman"/>
        </w:rPr>
        <w:t xml:space="preserve">Декларація про майно, доходи, витрати і зобов’язання фінансового характеру міського голови оприлюднена в друкованому органі ради і доступна на веб-сторінці ради. Декларація містить </w:t>
      </w:r>
      <w:r w:rsidR="00144C25" w:rsidRPr="009A3504">
        <w:rPr>
          <w:rFonts w:cs="Times New Roman"/>
        </w:rPr>
        <w:t>усі відомості про майно, доходи, витрати і зобов’язання фінансового характеру міського голови та членів його сім’ї. Відомості щодо реєстраційного номера облікової картки платника податків або серії та номера паспорта громадянина України, а також реєстрації місця проживання, дати народження декларанта, місцезнаходження об’єктів, які наводяться в декларації є інформацією з обмеженим доступом та оприлюдненню не підлягають.</w:t>
      </w:r>
    </w:p>
    <w:p w:rsidR="0062561C" w:rsidRPr="009A3504" w:rsidRDefault="0062561C" w:rsidP="00CA168D">
      <w:pPr>
        <w:jc w:val="both"/>
        <w:rPr>
          <w:rFonts w:cs="Times New Roman"/>
        </w:rPr>
      </w:pPr>
      <w:r w:rsidRPr="009A3504">
        <w:rPr>
          <w:rFonts w:cs="Times New Roman"/>
        </w:rPr>
        <w:t xml:space="preserve">На офіційній веб-сторінці ради наявна інформації про місцезнаходження, поштову адресу, номери засобів зв'язку, адресу електронної пошти міського голови. </w:t>
      </w:r>
    </w:p>
    <w:p w:rsidR="0062561C" w:rsidRPr="009A3504" w:rsidRDefault="0062561C" w:rsidP="00CA168D">
      <w:pPr>
        <w:jc w:val="both"/>
        <w:rPr>
          <w:rFonts w:cs="Times New Roman"/>
        </w:rPr>
      </w:pPr>
      <w:r w:rsidRPr="009A3504">
        <w:rPr>
          <w:rFonts w:cs="Times New Roman"/>
        </w:rPr>
        <w:t>На офіційній веб-сторінці ради та дошці оголошень є актуальна інформація про графік прийому громадян міським головою та процедуру запису.</w:t>
      </w:r>
    </w:p>
    <w:p w:rsidR="0062561C" w:rsidRPr="009A3504" w:rsidRDefault="0062561C" w:rsidP="00CA168D">
      <w:pPr>
        <w:jc w:val="both"/>
        <w:rPr>
          <w:rFonts w:cs="Times New Roman"/>
        </w:rPr>
      </w:pPr>
      <w:r w:rsidRPr="009A3504">
        <w:rPr>
          <w:rFonts w:cs="Times New Roman"/>
        </w:rPr>
        <w:t xml:space="preserve">На сайті представлена інформація з описом повноважень та функцій міського голови. </w:t>
      </w:r>
    </w:p>
    <w:p w:rsidR="0062561C" w:rsidRPr="009A3504" w:rsidRDefault="0062561C" w:rsidP="00CA168D">
      <w:pPr>
        <w:jc w:val="both"/>
        <w:rPr>
          <w:rFonts w:cs="Times New Roman"/>
        </w:rPr>
      </w:pPr>
      <w:r w:rsidRPr="009A3504">
        <w:rPr>
          <w:rFonts w:cs="Times New Roman"/>
        </w:rPr>
        <w:t xml:space="preserve">В структурі міської ради існує підрозділ, який відповідає і займається інформаційним висвітленням діяльності міського голови. Інформація про діяльність міського голови оперативно та систематично (щоденно) з’являється на веб-сайті ради. Міський голова активно комунікує з працівниками ЗМІ </w:t>
      </w:r>
      <w:r w:rsidR="00912663" w:rsidRPr="009A3504">
        <w:rPr>
          <w:rFonts w:cs="Times New Roman"/>
        </w:rPr>
        <w:t xml:space="preserve">шляхом організації брифінгів, прес-конференцій, прями ефірів, неформальних зустрічей з журналістами. </w:t>
      </w:r>
    </w:p>
    <w:p w:rsidR="008C4FE4" w:rsidRPr="009A3504" w:rsidRDefault="009F5E7E" w:rsidP="0015087F">
      <w:pPr>
        <w:jc w:val="both"/>
        <w:rPr>
          <w:rFonts w:cs="Times New Roman"/>
          <w:b/>
        </w:rPr>
      </w:pPr>
      <w:r w:rsidRPr="009A3504">
        <w:rPr>
          <w:rFonts w:cs="Times New Roman"/>
          <w:b/>
        </w:rPr>
        <w:t>К</w:t>
      </w:r>
      <w:r w:rsidR="0015087F" w:rsidRPr="009A3504">
        <w:rPr>
          <w:rFonts w:cs="Times New Roman"/>
          <w:b/>
        </w:rPr>
        <w:t>оментар:</w:t>
      </w:r>
    </w:p>
    <w:p w:rsidR="00CA168D" w:rsidRPr="009A3504" w:rsidRDefault="00CA168D" w:rsidP="0015087F">
      <w:pPr>
        <w:jc w:val="both"/>
        <w:rPr>
          <w:rFonts w:cs="Times New Roman"/>
        </w:rPr>
      </w:pPr>
      <w:r w:rsidRPr="009A3504">
        <w:rPr>
          <w:rFonts w:cs="Times New Roman"/>
        </w:rPr>
        <w:t>Інформація про міського голову та його діяльність на сайті Рівненської міської ради оприлюднюється, проте вона не є вичерпною. Зокрема, на сайті відсутня інформація про доходи членів сім’ї міського голови, про його повноваження та функції, про номери засобів зв'язку, адресу електронної пошти міського голови. На сайті міської ради відсутня можливість надіслати електронне звернення та запису на прийом до керманича міста. Інформація про діяльність міського голови оприлюднюється на сайті міської ради не оперативно та не систематично. Це у першу чергу пов’язано з тим, що у структурі ради відсутній окремий структурний підрозділ, що відповідає за інформаційне висвітлення діяльності міського голови Рівного. Також міський голова не достатньо з власної ініціативи спілкується з журналістами, зокрема, не проводить брифінгів, прес-конференцій та круглих столів.</w:t>
      </w:r>
    </w:p>
    <w:p w:rsidR="00BF46DF" w:rsidRPr="009A3504" w:rsidRDefault="00BF46DF" w:rsidP="0015087F">
      <w:pPr>
        <w:jc w:val="both"/>
        <w:rPr>
          <w:rFonts w:cs="Times New Roman"/>
        </w:rPr>
      </w:pPr>
    </w:p>
    <w:p w:rsidR="00E27AB8" w:rsidRPr="009A3504" w:rsidRDefault="0015087F" w:rsidP="0015087F">
      <w:pPr>
        <w:jc w:val="both"/>
        <w:rPr>
          <w:rFonts w:cs="Times New Roman"/>
          <w:b/>
        </w:rPr>
      </w:pPr>
      <w:r w:rsidRPr="009A3504">
        <w:rPr>
          <w:rFonts w:cs="Times New Roman"/>
          <w:b/>
        </w:rPr>
        <w:lastRenderedPageBreak/>
        <w:t>Рекомендації:</w:t>
      </w:r>
    </w:p>
    <w:p w:rsidR="00CA168D" w:rsidRPr="009A3504" w:rsidRDefault="00CA168D" w:rsidP="00CA168D">
      <w:pPr>
        <w:jc w:val="both"/>
        <w:rPr>
          <w:rFonts w:cs="Times New Roman"/>
        </w:rPr>
      </w:pPr>
      <w:r w:rsidRPr="009A3504">
        <w:rPr>
          <w:rFonts w:cs="Times New Roman"/>
        </w:rPr>
        <w:t xml:space="preserve">Відповідно до вимог </w:t>
      </w:r>
      <w:r w:rsidRPr="009A3504">
        <w:rPr>
          <w:rFonts w:cs="Times New Roman"/>
          <w:bCs/>
        </w:rPr>
        <w:t>частин 1 та 2 статті 12 Закону України «Про засади запобігання та протидії корупції» невідкладно</w:t>
      </w:r>
      <w:r w:rsidRPr="009A3504">
        <w:rPr>
          <w:rFonts w:cs="Times New Roman"/>
        </w:rPr>
        <w:t xml:space="preserve"> оприлюднити в газеті «7 днів» та на офіційному веб-сайті Рівненської міської ради інформацію про доходи членів своєї сім’ї. </w:t>
      </w:r>
    </w:p>
    <w:p w:rsidR="00CA168D" w:rsidRPr="009A3504" w:rsidRDefault="00CA168D" w:rsidP="00CA168D">
      <w:pPr>
        <w:jc w:val="both"/>
        <w:rPr>
          <w:rFonts w:cs="Times New Roman"/>
        </w:rPr>
      </w:pPr>
      <w:r w:rsidRPr="009A3504">
        <w:rPr>
          <w:rFonts w:cs="Times New Roman"/>
        </w:rPr>
        <w:t>Оприлюднити на офіційному веб-сайті Рівненської міської ради інформацію про місцезнаходження, поштову адресу, номери засобів зв'язку, адресу електронної пошти міського голови.</w:t>
      </w:r>
    </w:p>
    <w:p w:rsidR="00CA168D" w:rsidRPr="009A3504" w:rsidRDefault="00CA168D" w:rsidP="00CA168D">
      <w:pPr>
        <w:jc w:val="both"/>
        <w:rPr>
          <w:rFonts w:cs="Times New Roman"/>
        </w:rPr>
      </w:pPr>
      <w:r w:rsidRPr="009A3504">
        <w:rPr>
          <w:rFonts w:cs="Times New Roman"/>
        </w:rPr>
        <w:t>Створити можливість мешканцям через сайт міської ради здійснювати електронний запис на прийом до міського голови.</w:t>
      </w:r>
    </w:p>
    <w:p w:rsidR="00CA168D" w:rsidRPr="009A3504" w:rsidRDefault="00CA168D" w:rsidP="00CA168D">
      <w:pPr>
        <w:jc w:val="both"/>
        <w:rPr>
          <w:rFonts w:cs="Times New Roman"/>
        </w:rPr>
      </w:pPr>
      <w:r w:rsidRPr="009A3504">
        <w:rPr>
          <w:rFonts w:cs="Times New Roman"/>
        </w:rPr>
        <w:t>Для додаткової комунікації міського голови з мешканцями міста на офіційному веб-сайті Рівненської міської ради</w:t>
      </w:r>
      <w:r w:rsidR="00AC3E78" w:rsidRPr="009A3504">
        <w:rPr>
          <w:rFonts w:cs="Times New Roman"/>
        </w:rPr>
        <w:t xml:space="preserve"> створити</w:t>
      </w:r>
      <w:r w:rsidRPr="009A3504">
        <w:rPr>
          <w:rFonts w:cs="Times New Roman"/>
        </w:rPr>
        <w:t xml:space="preserve"> опцію чи окремий розділ, де громадяни міста зможуть задати міському голові свої питання щодо тих актуальних проблем розвитку міста, які їх найбільше турбують. Також варто забезпечити, щоб зайшовши в цей розділ кожен громадян зміг не лише отримати відповідь, але і ознайомитися з відповідями міського голови на питання інших мешканців. </w:t>
      </w:r>
    </w:p>
    <w:p w:rsidR="00CA168D" w:rsidRPr="009A3504" w:rsidRDefault="00CA168D" w:rsidP="00CA168D">
      <w:pPr>
        <w:jc w:val="both"/>
        <w:rPr>
          <w:rFonts w:cs="Times New Roman"/>
        </w:rPr>
      </w:pPr>
      <w:r w:rsidRPr="009A3504">
        <w:rPr>
          <w:rFonts w:cs="Times New Roman"/>
        </w:rPr>
        <w:t>Для того, щоб громаді міста було більш зрозуміло, що входить в сферу компетенції міського голови на офіційному веб-сайті Рівненської міської ради варто розмістити інформацію про повноважень та функцій міського голови.</w:t>
      </w:r>
    </w:p>
    <w:p w:rsidR="00CA168D" w:rsidRPr="009A3504" w:rsidRDefault="00CA168D" w:rsidP="00CA168D">
      <w:pPr>
        <w:jc w:val="both"/>
        <w:rPr>
          <w:rFonts w:cs="Times New Roman"/>
        </w:rPr>
      </w:pPr>
      <w:r w:rsidRPr="009A3504">
        <w:rPr>
          <w:rFonts w:cs="Times New Roman"/>
        </w:rPr>
        <w:t>Створити в Рівненській міській раді окремий структурний підрозділ (відділ), що відповідатиме та займатиметься інформаційним висвітленням діяльності міського голови. Зокрема, забезпечить оперативне та систематичне (щоденне) оприлюднення інформації про діяльність міського голови на офіційному веб-сайті міської ради.</w:t>
      </w:r>
    </w:p>
    <w:p w:rsidR="00CA168D" w:rsidRPr="009A3504" w:rsidRDefault="00CA168D" w:rsidP="0015087F">
      <w:pPr>
        <w:jc w:val="both"/>
        <w:rPr>
          <w:rFonts w:cs="Times New Roman"/>
        </w:rPr>
      </w:pPr>
      <w:r w:rsidRPr="009A3504">
        <w:rPr>
          <w:rFonts w:cs="Times New Roman"/>
        </w:rPr>
        <w:t>Для більшого висвітлення діяльності міського голови Рівного Володимира Хомка посилити комунікацію з представниками ЗМІ через організацію не менше одного разу на тиждень брифінгів, прес-конференцій, прями ефірів, неформальних зустрічей з журналістами.</w:t>
      </w:r>
    </w:p>
    <w:p w:rsidR="00E27AB8" w:rsidRPr="009A3504" w:rsidRDefault="00E27AB8" w:rsidP="00E27AB8">
      <w:pPr>
        <w:pStyle w:val="ac"/>
        <w:numPr>
          <w:ilvl w:val="1"/>
          <w:numId w:val="3"/>
        </w:numPr>
        <w:jc w:val="both"/>
        <w:rPr>
          <w:rFonts w:cs="Times New Roman"/>
          <w:b/>
          <w:i/>
          <w:lang w:val="ru-RU"/>
        </w:rPr>
      </w:pPr>
      <w:r w:rsidRPr="009A3504">
        <w:rPr>
          <w:rFonts w:cs="Times New Roman"/>
          <w:b/>
          <w:i/>
        </w:rPr>
        <w:t xml:space="preserve"> Інформація про служби міського голови та кадрова політика</w:t>
      </w:r>
    </w:p>
    <w:p w:rsidR="00C50481" w:rsidRPr="009A3504" w:rsidRDefault="00C50481" w:rsidP="0015087F">
      <w:pPr>
        <w:jc w:val="both"/>
        <w:rPr>
          <w:rFonts w:cs="Times New Roman"/>
        </w:rPr>
      </w:pPr>
      <w:r w:rsidRPr="009A3504">
        <w:rPr>
          <w:rFonts w:cs="Times New Roman"/>
        </w:rPr>
        <w:t>Оціночний (нормативний) стандарт:</w:t>
      </w:r>
    </w:p>
    <w:p w:rsidR="0015087F" w:rsidRPr="009A3504" w:rsidRDefault="00E27AB8" w:rsidP="0015087F">
      <w:pPr>
        <w:jc w:val="both"/>
        <w:rPr>
          <w:rFonts w:cs="Times New Roman"/>
        </w:rPr>
      </w:pPr>
      <w:r w:rsidRPr="009A3504">
        <w:rPr>
          <w:rFonts w:cs="Times New Roman"/>
        </w:rPr>
        <w:t xml:space="preserve">На веб-сайті представлена інформація про помічників, радників міського голови (штатних  - патронатна служба та позаштатних) із зазначення контактної інформації та сфери їх відповідальності. </w:t>
      </w:r>
    </w:p>
    <w:p w:rsidR="00E27AB8" w:rsidRPr="009A3504" w:rsidRDefault="00E27AB8" w:rsidP="0015087F">
      <w:pPr>
        <w:jc w:val="both"/>
        <w:rPr>
          <w:rFonts w:cs="Times New Roman"/>
        </w:rPr>
      </w:pPr>
      <w:r w:rsidRPr="009A3504">
        <w:rPr>
          <w:rFonts w:cs="Times New Roman"/>
        </w:rPr>
        <w:t>На веб-сайті наявна зведена контактна інформація з номерами телефонів працівників міської ради та підпорядкованих раді структур.</w:t>
      </w:r>
    </w:p>
    <w:p w:rsidR="00E27AB8" w:rsidRPr="009A3504" w:rsidRDefault="00E27AB8" w:rsidP="0015087F">
      <w:pPr>
        <w:jc w:val="both"/>
        <w:rPr>
          <w:rFonts w:cs="Times New Roman"/>
        </w:rPr>
      </w:pPr>
      <w:r w:rsidRPr="009A3504">
        <w:rPr>
          <w:rFonts w:cs="Times New Roman"/>
        </w:rPr>
        <w:t>На веб-сторінці ради є</w:t>
      </w:r>
      <w:r w:rsidR="00DF047E" w:rsidRPr="009A3504">
        <w:rPr>
          <w:rFonts w:cs="Times New Roman"/>
        </w:rPr>
        <w:t xml:space="preserve"> детальна</w:t>
      </w:r>
      <w:r w:rsidRPr="009A3504">
        <w:rPr>
          <w:rFonts w:cs="Times New Roman"/>
        </w:rPr>
        <w:t xml:space="preserve"> інформація про порядок та умови проходження конкурсу на заміщення вакантних посад. Оголошення про всі наявні конкурси на заміщення вакантних керівних посад  (начальники відділів, управлінь, департаментів) вчасно оприлюднюються в офіційних джерелах ради</w:t>
      </w:r>
      <w:r w:rsidR="00DF047E" w:rsidRPr="009A3504">
        <w:rPr>
          <w:rFonts w:cs="Times New Roman"/>
        </w:rPr>
        <w:t xml:space="preserve">. Також оголошення про проведення конкурсу на заміщення вакантних посад оприлюднюються усіма можливими способами – в друкованому органі, на офіційній веб-сторінці. У вільному доступі (на </w:t>
      </w:r>
      <w:r w:rsidR="00CA71FA" w:rsidRPr="009A3504">
        <w:rPr>
          <w:rFonts w:cs="Times New Roman"/>
        </w:rPr>
        <w:t>веб-</w:t>
      </w:r>
      <w:r w:rsidR="00DF047E" w:rsidRPr="009A3504">
        <w:rPr>
          <w:rFonts w:cs="Times New Roman"/>
        </w:rPr>
        <w:t xml:space="preserve">сайті) наявні розпорядження міського голови про призначення на </w:t>
      </w:r>
      <w:r w:rsidR="00C50481" w:rsidRPr="009A3504">
        <w:rPr>
          <w:rFonts w:cs="Times New Roman"/>
        </w:rPr>
        <w:t>керівні посади</w:t>
      </w:r>
      <w:r w:rsidR="00DF047E" w:rsidRPr="009A3504">
        <w:rPr>
          <w:rFonts w:cs="Times New Roman"/>
        </w:rPr>
        <w:t xml:space="preserve"> служб</w:t>
      </w:r>
      <w:r w:rsidR="00C50481" w:rsidRPr="009A3504">
        <w:rPr>
          <w:rFonts w:cs="Times New Roman"/>
        </w:rPr>
        <w:t>овців/заміщення вакантних посад</w:t>
      </w:r>
      <w:r w:rsidR="00DF047E" w:rsidRPr="009A3504">
        <w:rPr>
          <w:rFonts w:cs="Times New Roman"/>
        </w:rPr>
        <w:t>.</w:t>
      </w:r>
      <w:r w:rsidR="00C50481" w:rsidRPr="009A3504">
        <w:rPr>
          <w:rFonts w:cs="Times New Roman"/>
        </w:rPr>
        <w:t xml:space="preserve"> На практиці безперешкодно можна отримати протоколи засідань конкурсних комісій про результати конкурсів на заміщення вакантних посад, із зазначенням кількості кандидатів, складу конкурсної комісії. </w:t>
      </w:r>
    </w:p>
    <w:p w:rsidR="00BF46DF" w:rsidRPr="009A3504" w:rsidRDefault="00BF46DF" w:rsidP="00C50481">
      <w:pPr>
        <w:jc w:val="both"/>
        <w:rPr>
          <w:rFonts w:cs="Times New Roman"/>
          <w:b/>
        </w:rPr>
      </w:pPr>
    </w:p>
    <w:p w:rsidR="00C50481" w:rsidRPr="009A3504" w:rsidRDefault="009F5E7E" w:rsidP="00C50481">
      <w:pPr>
        <w:jc w:val="both"/>
        <w:rPr>
          <w:rFonts w:cs="Times New Roman"/>
          <w:b/>
        </w:rPr>
      </w:pPr>
      <w:r w:rsidRPr="009A3504">
        <w:rPr>
          <w:rFonts w:cs="Times New Roman"/>
          <w:b/>
        </w:rPr>
        <w:lastRenderedPageBreak/>
        <w:t>К</w:t>
      </w:r>
      <w:r w:rsidR="00C50481" w:rsidRPr="009A3504">
        <w:rPr>
          <w:rFonts w:cs="Times New Roman"/>
          <w:b/>
        </w:rPr>
        <w:t>оментар:</w:t>
      </w:r>
    </w:p>
    <w:p w:rsidR="00CA168D" w:rsidRPr="009A3504" w:rsidRDefault="00CA168D" w:rsidP="00C50481">
      <w:pPr>
        <w:jc w:val="both"/>
        <w:rPr>
          <w:rFonts w:cs="Times New Roman"/>
          <w:color w:val="000000" w:themeColor="text1"/>
        </w:rPr>
      </w:pPr>
      <w:r w:rsidRPr="009A3504">
        <w:rPr>
          <w:rFonts w:cs="Times New Roman"/>
          <w:color w:val="000000" w:themeColor="text1"/>
        </w:rPr>
        <w:t>На сайті міської ради відсутня інформація про помічників та радників міського голови, не оприлюднюються розпорядження міського голови про призначення на посади службовців та працівників на вакантні посади. Відсутні також протоколи засідань конкурсних комісій про результати конкурсів на заміщення вакантних посад. Проте, їх можна отримати у відповідь на інформаційний запит. На сайті наявна лише контактна інформація з номерами телефонів головних керівників виконавчих органів, зведена інформація</w:t>
      </w:r>
      <w:r w:rsidR="00AC3E78" w:rsidRPr="009A3504">
        <w:rPr>
          <w:rFonts w:cs="Times New Roman"/>
          <w:color w:val="000000" w:themeColor="text1"/>
        </w:rPr>
        <w:t xml:space="preserve"> про </w:t>
      </w:r>
      <w:r w:rsidRPr="009A3504">
        <w:rPr>
          <w:rFonts w:cs="Times New Roman"/>
          <w:color w:val="000000" w:themeColor="text1"/>
        </w:rPr>
        <w:t>всіх працівників міської ради та підпорядкованих раді структур – відсутня.</w:t>
      </w:r>
    </w:p>
    <w:p w:rsidR="00C50481" w:rsidRPr="009A3504" w:rsidRDefault="00C50481" w:rsidP="00C50481">
      <w:pPr>
        <w:jc w:val="both"/>
        <w:rPr>
          <w:rFonts w:cs="Times New Roman"/>
          <w:b/>
        </w:rPr>
      </w:pPr>
      <w:r w:rsidRPr="009A3504">
        <w:rPr>
          <w:rFonts w:cs="Times New Roman"/>
          <w:b/>
        </w:rPr>
        <w:t>Рекомендації:</w:t>
      </w:r>
    </w:p>
    <w:p w:rsidR="00CA168D" w:rsidRPr="009A3504" w:rsidRDefault="00CA168D" w:rsidP="00CA168D">
      <w:pPr>
        <w:jc w:val="both"/>
        <w:rPr>
          <w:rFonts w:cs="Times New Roman"/>
          <w:color w:val="000000" w:themeColor="text1"/>
        </w:rPr>
      </w:pPr>
      <w:r w:rsidRPr="009A3504">
        <w:rPr>
          <w:rFonts w:cs="Times New Roman"/>
          <w:color w:val="000000" w:themeColor="text1"/>
        </w:rPr>
        <w:t xml:space="preserve">Опублікувати на офіційному веб-сайті Рівненської міської ради інформацію про помічників, радників міського голови (штатних та позаштатних) із зазначення контактної інформації та сфери їх відповідальності. </w:t>
      </w:r>
    </w:p>
    <w:p w:rsidR="00CA168D" w:rsidRPr="009A3504" w:rsidRDefault="00CA168D" w:rsidP="00CA168D">
      <w:pPr>
        <w:jc w:val="both"/>
        <w:rPr>
          <w:rFonts w:cs="Times New Roman"/>
          <w:color w:val="000000" w:themeColor="text1"/>
        </w:rPr>
      </w:pPr>
      <w:r w:rsidRPr="009A3504">
        <w:rPr>
          <w:rFonts w:cs="Times New Roman"/>
          <w:color w:val="000000" w:themeColor="text1"/>
        </w:rPr>
        <w:t>Розмістити на веб-сайті Рівненської міської ради зведену контактну інформацію з номерами телефонів про всіх працівників міської ради та підпорядкованих раді структур.</w:t>
      </w:r>
    </w:p>
    <w:p w:rsidR="00CA168D" w:rsidRPr="009A3504" w:rsidRDefault="00CA168D" w:rsidP="00CA168D">
      <w:pPr>
        <w:jc w:val="both"/>
        <w:rPr>
          <w:rFonts w:cs="Times New Roman"/>
          <w:color w:val="000000" w:themeColor="text1"/>
        </w:rPr>
      </w:pPr>
      <w:r w:rsidRPr="009A3504">
        <w:rPr>
          <w:rFonts w:cs="Times New Roman"/>
          <w:color w:val="000000" w:themeColor="text1"/>
        </w:rPr>
        <w:t>Опублікувати та веб-сайті міської ради розпорядження міського голови про призначення на посади службовців та працівників на вакантні посада.</w:t>
      </w:r>
    </w:p>
    <w:p w:rsidR="00CA168D" w:rsidRPr="009A3504" w:rsidRDefault="00CA168D" w:rsidP="00C50481">
      <w:pPr>
        <w:jc w:val="both"/>
        <w:rPr>
          <w:rFonts w:cs="Times New Roman"/>
          <w:color w:val="000000" w:themeColor="text1"/>
        </w:rPr>
      </w:pPr>
      <w:r w:rsidRPr="009A3504">
        <w:rPr>
          <w:rFonts w:cs="Times New Roman"/>
          <w:color w:val="000000" w:themeColor="text1"/>
        </w:rPr>
        <w:t>Оприлюднити на веб-сайті протоколи засідань конкурсних комісій про результати конкурсів на заміщення вакантних посад.</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4539"/>
      </w:tblGrid>
      <w:tr w:rsidR="00F109FA" w:rsidRPr="009A3504" w:rsidTr="00F109FA">
        <w:tc>
          <w:tcPr>
            <w:tcW w:w="4927" w:type="dxa"/>
          </w:tcPr>
          <w:p w:rsidR="00F109FA" w:rsidRPr="009A3504" w:rsidRDefault="00F109FA" w:rsidP="00C50481">
            <w:pPr>
              <w:jc w:val="both"/>
              <w:rPr>
                <w:rFonts w:cs="Times New Roman"/>
                <w:color w:val="000000" w:themeColor="text1"/>
              </w:rPr>
            </w:pPr>
            <w:r w:rsidRPr="009A3504">
              <w:rPr>
                <w:noProof/>
                <w:lang w:eastAsia="uk-UA"/>
              </w:rPr>
              <w:drawing>
                <wp:inline distT="0" distB="0" distL="0" distR="0" wp14:anchorId="0F307379" wp14:editId="50CA9EE8">
                  <wp:extent cx="3232920" cy="4457700"/>
                  <wp:effectExtent l="0" t="0" r="5715"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15"/>
                          <a:stretch>
                            <a:fillRect/>
                          </a:stretch>
                        </pic:blipFill>
                        <pic:spPr>
                          <a:xfrm>
                            <a:off x="0" y="0"/>
                            <a:ext cx="3242992" cy="4471587"/>
                          </a:xfrm>
                          <a:prstGeom prst="rect">
                            <a:avLst/>
                          </a:prstGeom>
                        </pic:spPr>
                      </pic:pic>
                    </a:graphicData>
                  </a:graphic>
                </wp:inline>
              </w:drawing>
            </w:r>
          </w:p>
        </w:tc>
        <w:tc>
          <w:tcPr>
            <w:tcW w:w="4928" w:type="dxa"/>
          </w:tcPr>
          <w:p w:rsidR="00F109FA" w:rsidRPr="009A3504" w:rsidRDefault="00F109FA" w:rsidP="00F109FA">
            <w:pPr>
              <w:spacing w:line="276" w:lineRule="auto"/>
              <w:jc w:val="both"/>
              <w:rPr>
                <w:rFonts w:cs="Times New Roman"/>
                <w:b/>
                <w:color w:val="000000" w:themeColor="text1"/>
              </w:rPr>
            </w:pPr>
            <w:r w:rsidRPr="009A3504">
              <w:rPr>
                <w:rFonts w:cs="Times New Roman"/>
                <w:b/>
                <w:color w:val="000000" w:themeColor="text1"/>
              </w:rPr>
              <w:t>Оцінка параметру:</w:t>
            </w:r>
          </w:p>
          <w:p w:rsidR="00800C98" w:rsidRPr="009A3504" w:rsidRDefault="00F109FA" w:rsidP="00F109FA">
            <w:pPr>
              <w:spacing w:line="276" w:lineRule="auto"/>
              <w:jc w:val="both"/>
              <w:rPr>
                <w:rFonts w:cs="Times New Roman"/>
              </w:rPr>
            </w:pPr>
            <w:r w:rsidRPr="009A3504">
              <w:rPr>
                <w:rFonts w:cs="Times New Roman"/>
              </w:rPr>
              <w:t>Індекс публічності міського голови Рівного за параметром «Прозорість діяльності міського голови та реалізації ним своїх повноважень» становить 48,6%. Це 9 показник з 11 міст. Рівне разом з Черніговом (49,2%), Ужгородом (50,1%), Одесою (50,6%), входить до категорії міст з низьким рівнем публічності. Черкаси (34,1%) увійшли до категорії непублічних міст</w:t>
            </w:r>
            <w:r w:rsidR="00800C98" w:rsidRPr="009A3504">
              <w:rPr>
                <w:rFonts w:cs="Times New Roman"/>
              </w:rPr>
              <w:t xml:space="preserve">. </w:t>
            </w:r>
            <w:r w:rsidRPr="009A3504">
              <w:rPr>
                <w:rFonts w:cs="Times New Roman"/>
              </w:rPr>
              <w:t>Луцьк (71,7%), Івано-Франківськ (67,9%), Львів (66,4%), До</w:t>
            </w:r>
            <w:r w:rsidR="00800C98" w:rsidRPr="009A3504">
              <w:rPr>
                <w:rFonts w:cs="Times New Roman"/>
              </w:rPr>
              <w:t>нецьк (64,3%), Миколаїв (62,3%) – міста із задовільним рівнем публічності.</w:t>
            </w:r>
          </w:p>
          <w:p w:rsidR="00F109FA" w:rsidRPr="009A3504" w:rsidRDefault="00F109FA" w:rsidP="00C50481">
            <w:pPr>
              <w:jc w:val="both"/>
              <w:rPr>
                <w:rFonts w:cs="Times New Roman"/>
                <w:color w:val="000000" w:themeColor="text1"/>
              </w:rPr>
            </w:pPr>
          </w:p>
        </w:tc>
      </w:tr>
    </w:tbl>
    <w:p w:rsidR="00F109FA" w:rsidRPr="009A3504" w:rsidRDefault="00F109FA" w:rsidP="00F109FA"/>
    <w:p w:rsidR="00767A9A" w:rsidRPr="009A3504" w:rsidRDefault="004B555D" w:rsidP="00C50481">
      <w:pPr>
        <w:jc w:val="both"/>
        <w:rPr>
          <w:rFonts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3504">
        <w:rPr>
          <w:rFonts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Параметр</w:t>
      </w:r>
      <w:r w:rsidR="00767A9A" w:rsidRPr="009A3504">
        <w:rPr>
          <w:rFonts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Оприлюднення програмних та нормативних документів</w:t>
      </w:r>
    </w:p>
    <w:p w:rsidR="00C50481" w:rsidRPr="009A3504" w:rsidRDefault="00AE15C1" w:rsidP="00AE15C1">
      <w:pPr>
        <w:pStyle w:val="ac"/>
        <w:numPr>
          <w:ilvl w:val="1"/>
          <w:numId w:val="3"/>
        </w:numPr>
        <w:jc w:val="both"/>
        <w:rPr>
          <w:rFonts w:cs="Times New Roman"/>
          <w:b/>
          <w:i/>
        </w:rPr>
      </w:pPr>
      <w:r w:rsidRPr="009A3504">
        <w:rPr>
          <w:rFonts w:cs="Times New Roman"/>
          <w:b/>
          <w:i/>
        </w:rPr>
        <w:t xml:space="preserve"> </w:t>
      </w:r>
      <w:r w:rsidR="00C50481" w:rsidRPr="009A3504">
        <w:rPr>
          <w:rFonts w:cs="Times New Roman"/>
          <w:b/>
          <w:i/>
        </w:rPr>
        <w:t>Основні програмні (концептуальні) документи муніципалітету</w:t>
      </w:r>
    </w:p>
    <w:p w:rsidR="00935F96" w:rsidRPr="009A3504" w:rsidRDefault="00935F96" w:rsidP="00C50481">
      <w:pPr>
        <w:jc w:val="both"/>
        <w:rPr>
          <w:rFonts w:cs="Times New Roman"/>
        </w:rPr>
      </w:pPr>
      <w:r w:rsidRPr="009A3504">
        <w:rPr>
          <w:rFonts w:cs="Times New Roman"/>
        </w:rPr>
        <w:t>Оціночний (нормативний) стандарт:</w:t>
      </w:r>
    </w:p>
    <w:p w:rsidR="00D51BA5" w:rsidRPr="009A3504" w:rsidRDefault="00C50481" w:rsidP="00C50481">
      <w:pPr>
        <w:jc w:val="both"/>
        <w:rPr>
          <w:rFonts w:cs="Times New Roman"/>
        </w:rPr>
      </w:pPr>
      <w:r w:rsidRPr="009A3504">
        <w:rPr>
          <w:rFonts w:cs="Times New Roman"/>
        </w:rPr>
        <w:t xml:space="preserve">На офіційному веб-сайті оприлюднено план стратегічного розвитку міста (або аналогічний за змістом та форматом документ), </w:t>
      </w:r>
      <w:r w:rsidR="00AE15C1" w:rsidRPr="009A3504">
        <w:rPr>
          <w:rFonts w:cs="Times New Roman"/>
        </w:rPr>
        <w:t xml:space="preserve">який містить опис мети, завдань, напрямів стратегічного розвитку міста та план реалізації. </w:t>
      </w:r>
    </w:p>
    <w:p w:rsidR="00C50481" w:rsidRPr="009A3504" w:rsidRDefault="00D51BA5" w:rsidP="00C50481">
      <w:pPr>
        <w:jc w:val="both"/>
        <w:rPr>
          <w:rFonts w:cs="Times New Roman"/>
        </w:rPr>
      </w:pPr>
      <w:r w:rsidRPr="009A3504">
        <w:rPr>
          <w:rFonts w:cs="Times New Roman"/>
        </w:rPr>
        <w:t xml:space="preserve">На офіційному веб-сайті оприлюднений генеральний план міста, який містить описову частину та основні графічні матеріали. </w:t>
      </w:r>
      <w:r w:rsidR="00C50481" w:rsidRPr="009A3504">
        <w:rPr>
          <w:rFonts w:cs="Times New Roman"/>
        </w:rPr>
        <w:t xml:space="preserve"> </w:t>
      </w:r>
    </w:p>
    <w:p w:rsidR="00D51BA5" w:rsidRPr="009A3504" w:rsidRDefault="00D51BA5" w:rsidP="00C50481">
      <w:pPr>
        <w:jc w:val="both"/>
        <w:rPr>
          <w:rFonts w:cs="Times New Roman"/>
        </w:rPr>
      </w:pPr>
      <w:r w:rsidRPr="009A3504">
        <w:rPr>
          <w:rFonts w:cs="Times New Roman"/>
        </w:rPr>
        <w:t xml:space="preserve">На сайті розміщене рішення ради про затвердження міського бюджету на поточний рік (з усіма додатками). Також розміщенні рішення про затвердження змін до бюджету міста. </w:t>
      </w:r>
    </w:p>
    <w:p w:rsidR="00D51BA5" w:rsidRPr="009A3504" w:rsidRDefault="00D51BA5" w:rsidP="00C50481">
      <w:pPr>
        <w:jc w:val="both"/>
        <w:rPr>
          <w:rFonts w:cs="Times New Roman"/>
        </w:rPr>
      </w:pPr>
      <w:r w:rsidRPr="009A3504">
        <w:rPr>
          <w:rFonts w:cs="Times New Roman"/>
        </w:rPr>
        <w:t>На офіційному веб-сайті оприлюднено</w:t>
      </w:r>
      <w:r w:rsidR="00935F96" w:rsidRPr="009A3504">
        <w:rPr>
          <w:rFonts w:cs="Times New Roman"/>
        </w:rPr>
        <w:t xml:space="preserve"> програми</w:t>
      </w:r>
      <w:r w:rsidRPr="009A3504">
        <w:rPr>
          <w:rFonts w:cs="Times New Roman"/>
        </w:rPr>
        <w:t xml:space="preserve"> соціально-економічного розвиту міста на короткостроковий (1 рік) та середньостроковий період (5 років). </w:t>
      </w:r>
    </w:p>
    <w:p w:rsidR="00935F96" w:rsidRPr="009A3504" w:rsidRDefault="00935F96" w:rsidP="00C50481">
      <w:pPr>
        <w:jc w:val="both"/>
        <w:rPr>
          <w:rFonts w:cs="Times New Roman"/>
        </w:rPr>
      </w:pPr>
      <w:r w:rsidRPr="009A3504">
        <w:rPr>
          <w:rFonts w:cs="Times New Roman"/>
        </w:rPr>
        <w:t>В місті запроваджена система управління якістю (ISO) і оприлюднено сертифікат, який підтверджує виконання вимог стандарту ISO 9001:2001 (результат проведення зовнішнього аудиту).</w:t>
      </w:r>
    </w:p>
    <w:p w:rsidR="00935F96" w:rsidRPr="009A3504" w:rsidRDefault="009F5E7E" w:rsidP="00935F96">
      <w:pPr>
        <w:jc w:val="both"/>
        <w:rPr>
          <w:rFonts w:cs="Times New Roman"/>
          <w:b/>
          <w:color w:val="000000" w:themeColor="text1"/>
        </w:rPr>
      </w:pPr>
      <w:r w:rsidRPr="009A3504">
        <w:rPr>
          <w:rFonts w:cs="Times New Roman"/>
          <w:b/>
          <w:color w:val="000000" w:themeColor="text1"/>
        </w:rPr>
        <w:t>К</w:t>
      </w:r>
      <w:r w:rsidR="00935F96" w:rsidRPr="009A3504">
        <w:rPr>
          <w:rFonts w:cs="Times New Roman"/>
          <w:b/>
          <w:color w:val="000000" w:themeColor="text1"/>
        </w:rPr>
        <w:t>оментар:</w:t>
      </w:r>
    </w:p>
    <w:p w:rsidR="00CA168D" w:rsidRPr="009A3504" w:rsidRDefault="00CA168D" w:rsidP="00935F96">
      <w:pPr>
        <w:jc w:val="both"/>
        <w:rPr>
          <w:rFonts w:cs="Times New Roman"/>
          <w:color w:val="000000" w:themeColor="text1"/>
        </w:rPr>
      </w:pPr>
      <w:r w:rsidRPr="009A3504">
        <w:rPr>
          <w:rFonts w:cs="Times New Roman"/>
          <w:color w:val="000000" w:themeColor="text1"/>
        </w:rPr>
        <w:t>На веб-сайті міської ради оприлюднений Стратегічний план економічного розвитку м. Рівне, рішення про затвердження міського бюджету на 2013 рік з усіма додатками, а також зміни до бюджету. Генеральний план міста містить лише графічну частину, описова частина відсутня, без якої документ не читабельний. Система управління якістю (ISO) в Рівненській міській раді не запроваджена, міська рада не отримувала міжнародний сертифікат якості ISO 9001.</w:t>
      </w:r>
    </w:p>
    <w:p w:rsidR="00935F96" w:rsidRPr="009A3504" w:rsidRDefault="00935F96" w:rsidP="00935F96">
      <w:pPr>
        <w:jc w:val="both"/>
        <w:rPr>
          <w:rFonts w:cs="Times New Roman"/>
          <w:b/>
        </w:rPr>
      </w:pPr>
      <w:r w:rsidRPr="009A3504">
        <w:rPr>
          <w:rFonts w:cs="Times New Roman"/>
          <w:b/>
        </w:rPr>
        <w:t>Рекомендації:</w:t>
      </w:r>
    </w:p>
    <w:p w:rsidR="00CA168D" w:rsidRPr="009A3504" w:rsidRDefault="00CA168D" w:rsidP="00CA168D">
      <w:pPr>
        <w:jc w:val="both"/>
        <w:rPr>
          <w:rFonts w:cs="Times New Roman"/>
        </w:rPr>
      </w:pPr>
      <w:r w:rsidRPr="009A3504">
        <w:rPr>
          <w:rFonts w:cs="Times New Roman"/>
        </w:rPr>
        <w:t xml:space="preserve">Створити на головній сторінці сайту Рівненської міської ради розділ «Стратегічний план», де безпосередньо опублікувати Стратегічний план економічного розвитку міста та звіти про хід його виконання. </w:t>
      </w:r>
    </w:p>
    <w:p w:rsidR="00CA168D" w:rsidRPr="009A3504" w:rsidRDefault="00CA168D" w:rsidP="00CA168D">
      <w:pPr>
        <w:jc w:val="both"/>
        <w:rPr>
          <w:rFonts w:cs="Times New Roman"/>
        </w:rPr>
      </w:pPr>
      <w:r w:rsidRPr="009A3504">
        <w:rPr>
          <w:rFonts w:cs="Times New Roman"/>
        </w:rPr>
        <w:t>Додати до графічної частини Генерального плану міста, розміщеного на веб-сайті Рівнеради, описову частину, без якої документ не читабельний і не зрозумілий.</w:t>
      </w:r>
    </w:p>
    <w:p w:rsidR="00CA168D" w:rsidRPr="009A3504" w:rsidRDefault="00CA168D" w:rsidP="00CA168D">
      <w:pPr>
        <w:jc w:val="both"/>
        <w:rPr>
          <w:rFonts w:cs="Times New Roman"/>
          <w:b/>
          <w:color w:val="000000" w:themeColor="text1"/>
        </w:rPr>
      </w:pPr>
      <w:r w:rsidRPr="009A3504">
        <w:rPr>
          <w:rFonts w:cs="Times New Roman"/>
        </w:rPr>
        <w:t>В межах програми соціально-економічного розвитку м. Рівне на 2011-2015 роки розробити та опублікувати на сайті міської ради програму соціально-економічного розвитку міста на 2014 та 2015 рік.</w:t>
      </w:r>
    </w:p>
    <w:p w:rsidR="00CA168D" w:rsidRPr="009A3504" w:rsidRDefault="00CA168D" w:rsidP="00935F96">
      <w:pPr>
        <w:jc w:val="both"/>
        <w:rPr>
          <w:rFonts w:cs="Times New Roman"/>
          <w:color w:val="000000" w:themeColor="text1"/>
        </w:rPr>
      </w:pPr>
      <w:r w:rsidRPr="009A3504">
        <w:rPr>
          <w:rFonts w:cs="Times New Roman"/>
          <w:color w:val="000000" w:themeColor="text1"/>
        </w:rPr>
        <w:t xml:space="preserve">Запровадити на рівні всіх структурних підрозділів міської ради систему управління якістю (ISO) та отримати для цього </w:t>
      </w:r>
      <w:r w:rsidRPr="009A3504">
        <w:rPr>
          <w:rFonts w:cs="Times New Roman"/>
          <w:bCs/>
          <w:color w:val="000000" w:themeColor="text1"/>
        </w:rPr>
        <w:t>сертифіката відповідності</w:t>
      </w:r>
      <w:r w:rsidRPr="009A3504">
        <w:rPr>
          <w:rFonts w:cs="Times New Roman"/>
          <w:b/>
          <w:bCs/>
          <w:color w:val="000000" w:themeColor="text1"/>
        </w:rPr>
        <w:t xml:space="preserve"> </w:t>
      </w:r>
      <w:r w:rsidRPr="009A3504">
        <w:rPr>
          <w:rFonts w:cs="Times New Roman"/>
          <w:color w:val="000000" w:themeColor="text1"/>
        </w:rPr>
        <w:t>міжнародному стандарту ISO 9001.</w:t>
      </w:r>
    </w:p>
    <w:p w:rsidR="00457733" w:rsidRPr="009A3504" w:rsidRDefault="00457733" w:rsidP="00457733">
      <w:pPr>
        <w:pStyle w:val="ac"/>
        <w:numPr>
          <w:ilvl w:val="1"/>
          <w:numId w:val="3"/>
        </w:numPr>
        <w:jc w:val="both"/>
        <w:rPr>
          <w:rFonts w:cs="Times New Roman"/>
          <w:b/>
          <w:i/>
        </w:rPr>
      </w:pPr>
      <w:r w:rsidRPr="009A3504">
        <w:rPr>
          <w:rFonts w:cs="Times New Roman"/>
          <w:b/>
          <w:i/>
        </w:rPr>
        <w:t xml:space="preserve"> Нормативні документи муніципалітету</w:t>
      </w:r>
    </w:p>
    <w:p w:rsidR="00457733" w:rsidRPr="009A3504" w:rsidRDefault="00457733" w:rsidP="00457733">
      <w:pPr>
        <w:jc w:val="both"/>
        <w:rPr>
          <w:rFonts w:cs="Times New Roman"/>
        </w:rPr>
      </w:pPr>
      <w:r w:rsidRPr="009A3504">
        <w:rPr>
          <w:rFonts w:cs="Times New Roman"/>
        </w:rPr>
        <w:t>Оціночний (нормативний) стандарт:</w:t>
      </w:r>
    </w:p>
    <w:p w:rsidR="00457733" w:rsidRPr="009A3504" w:rsidRDefault="00457733" w:rsidP="00457733">
      <w:pPr>
        <w:jc w:val="both"/>
        <w:rPr>
          <w:rFonts w:cs="Times New Roman"/>
        </w:rPr>
      </w:pPr>
      <w:r w:rsidRPr="009A3504">
        <w:rPr>
          <w:rFonts w:cs="Times New Roman"/>
        </w:rPr>
        <w:t xml:space="preserve">На веб-сайті, а також в друкованому форматі оприлюднений чинний Статут територіальної громади міста. </w:t>
      </w:r>
    </w:p>
    <w:p w:rsidR="00457733" w:rsidRPr="009A3504" w:rsidRDefault="00457733" w:rsidP="00457733">
      <w:pPr>
        <w:jc w:val="both"/>
        <w:rPr>
          <w:rFonts w:cs="Times New Roman"/>
        </w:rPr>
      </w:pPr>
      <w:r w:rsidRPr="009A3504">
        <w:rPr>
          <w:rFonts w:cs="Times New Roman"/>
        </w:rPr>
        <w:lastRenderedPageBreak/>
        <w:t>Усі розпорядження міського голови вчасно (не пізніше 5 робочих днів з дня підписання)  оприлюднюються  на офіційній веб-сторінці ради. На сайті є можливість зручного пошуку документів за різними критеріями – дата, назва документу, слова з тексту, вид</w:t>
      </w:r>
      <w:r w:rsidR="007B42DB" w:rsidRPr="009A3504">
        <w:rPr>
          <w:rFonts w:cs="Times New Roman"/>
        </w:rPr>
        <w:t xml:space="preserve"> тощо.</w:t>
      </w:r>
    </w:p>
    <w:p w:rsidR="007B42DB" w:rsidRPr="009A3504" w:rsidRDefault="007B42DB" w:rsidP="00457733">
      <w:pPr>
        <w:jc w:val="both"/>
        <w:rPr>
          <w:rFonts w:cs="Times New Roman"/>
        </w:rPr>
      </w:pPr>
      <w:r w:rsidRPr="009A3504">
        <w:rPr>
          <w:rFonts w:cs="Times New Roman"/>
        </w:rPr>
        <w:t xml:space="preserve">Міським головою прийнято і оприлюднено розпорядження на виконання ЗУ «Про доступ до публічної інформації» (створено окремий підрозділ/призначено відповідальну особу, віднесено до обов’язків одного з підрозділів забезпечення виконання закону). На сайті наявна інформація про спеціальний структурний підрозділ або відповідальну особу для забезпечення доступу до публічної інформації. </w:t>
      </w:r>
    </w:p>
    <w:p w:rsidR="00912875" w:rsidRPr="009A3504" w:rsidRDefault="009F5E7E" w:rsidP="00912875">
      <w:pPr>
        <w:jc w:val="both"/>
        <w:rPr>
          <w:rFonts w:cs="Times New Roman"/>
          <w:b/>
          <w:color w:val="000000" w:themeColor="text1"/>
        </w:rPr>
      </w:pPr>
      <w:r w:rsidRPr="009A3504">
        <w:rPr>
          <w:rFonts w:cs="Times New Roman"/>
          <w:b/>
          <w:color w:val="000000" w:themeColor="text1"/>
        </w:rPr>
        <w:t>К</w:t>
      </w:r>
      <w:r w:rsidR="00912875" w:rsidRPr="009A3504">
        <w:rPr>
          <w:rFonts w:cs="Times New Roman"/>
          <w:b/>
          <w:color w:val="000000" w:themeColor="text1"/>
        </w:rPr>
        <w:t>оментар:</w:t>
      </w:r>
    </w:p>
    <w:p w:rsidR="00F109FA" w:rsidRPr="009A3504" w:rsidRDefault="00CA168D" w:rsidP="00912875">
      <w:pPr>
        <w:jc w:val="both"/>
        <w:rPr>
          <w:rFonts w:cs="Times New Roman"/>
        </w:rPr>
      </w:pPr>
      <w:r w:rsidRPr="009A3504">
        <w:rPr>
          <w:rFonts w:cs="Times New Roman"/>
        </w:rPr>
        <w:t>На веб-сайті Рівненської міської ради оприлюднений чинний Статут територіальної громади міста; створені умови для зручного пошуку документів за різними критеріями – дата, період, назва документу, слова з тексту; опубліковане розпорядження міського голови на виконання ЗУ «Про доступ до публічної інформації». Проте, неправомірно обмежено доступ до значної частини розпоряджень міського голови, що в основному стосуються надання матеріальної допомоги, преміювання працівників та вручення подяк. Відповідно до вимог частини 7 статті 6 ЗУ «Про доступ до публічної інформації» обмеженню доступу підлягає інформація, а не документ. Якщо документ містить інформацію з обмеженим доступом, для ознайомлення надається інформація, доступ до якої необмежений. Тому, якщо у розпорядженні міститься інформація з обмеженим доступом, наприклад, персональні дані, то обмеженню в доступі повинна підлягати саме ця інформація, а не</w:t>
      </w:r>
      <w:r w:rsidR="00F109FA" w:rsidRPr="009A3504">
        <w:rPr>
          <w:rFonts w:cs="Times New Roman"/>
        </w:rPr>
        <w:t xml:space="preserve"> текст розпорядження в цілому.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7"/>
        <w:gridCol w:w="4318"/>
      </w:tblGrid>
      <w:tr w:rsidR="00F109FA" w:rsidRPr="009A3504" w:rsidTr="00F109FA">
        <w:tc>
          <w:tcPr>
            <w:tcW w:w="4927" w:type="dxa"/>
          </w:tcPr>
          <w:p w:rsidR="00F109FA" w:rsidRPr="009A3504" w:rsidRDefault="00F109FA" w:rsidP="00912875">
            <w:pPr>
              <w:jc w:val="both"/>
              <w:rPr>
                <w:rFonts w:cs="Times New Roman"/>
              </w:rPr>
            </w:pPr>
            <w:r w:rsidRPr="009A3504">
              <w:rPr>
                <w:noProof/>
                <w:lang w:eastAsia="uk-UA"/>
              </w:rPr>
              <w:drawing>
                <wp:inline distT="0" distB="0" distL="0" distR="0" wp14:anchorId="083EFBBB" wp14:editId="734BF96A">
                  <wp:extent cx="3379040" cy="4124325"/>
                  <wp:effectExtent l="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16"/>
                          <a:stretch>
                            <a:fillRect/>
                          </a:stretch>
                        </pic:blipFill>
                        <pic:spPr>
                          <a:xfrm>
                            <a:off x="0" y="0"/>
                            <a:ext cx="3382781" cy="4128892"/>
                          </a:xfrm>
                          <a:prstGeom prst="rect">
                            <a:avLst/>
                          </a:prstGeom>
                        </pic:spPr>
                      </pic:pic>
                    </a:graphicData>
                  </a:graphic>
                </wp:inline>
              </w:drawing>
            </w:r>
          </w:p>
        </w:tc>
        <w:tc>
          <w:tcPr>
            <w:tcW w:w="4928" w:type="dxa"/>
          </w:tcPr>
          <w:p w:rsidR="00F109FA" w:rsidRPr="009A3504" w:rsidRDefault="00F109FA" w:rsidP="00F109FA">
            <w:pPr>
              <w:tabs>
                <w:tab w:val="left" w:pos="2576"/>
              </w:tabs>
              <w:jc w:val="both"/>
              <w:rPr>
                <w:rFonts w:cs="Times New Roman"/>
                <w:b/>
                <w:color w:val="000000" w:themeColor="text1"/>
              </w:rPr>
            </w:pPr>
          </w:p>
          <w:p w:rsidR="00F109FA" w:rsidRPr="009A3504" w:rsidRDefault="00F109FA" w:rsidP="00F109FA">
            <w:pPr>
              <w:spacing w:line="276" w:lineRule="auto"/>
              <w:jc w:val="both"/>
              <w:rPr>
                <w:rFonts w:cs="Times New Roman"/>
                <w:b/>
              </w:rPr>
            </w:pPr>
            <w:r w:rsidRPr="009A3504">
              <w:rPr>
                <w:rFonts w:cs="Times New Roman"/>
                <w:b/>
              </w:rPr>
              <w:t>Рекомендації:</w:t>
            </w:r>
          </w:p>
          <w:p w:rsidR="00F109FA" w:rsidRPr="009A3504" w:rsidRDefault="00F109FA" w:rsidP="00F109FA">
            <w:pPr>
              <w:tabs>
                <w:tab w:val="left" w:pos="2576"/>
              </w:tabs>
              <w:spacing w:line="276" w:lineRule="auto"/>
              <w:jc w:val="both"/>
              <w:rPr>
                <w:rFonts w:cs="Times New Roman"/>
                <w:b/>
                <w:color w:val="000000" w:themeColor="text1"/>
              </w:rPr>
            </w:pPr>
            <w:r w:rsidRPr="009A3504">
              <w:rPr>
                <w:rFonts w:cs="Times New Roman"/>
              </w:rPr>
              <w:t>Забезпечити на веб-сайті міської ради доступ до усіх розпоряджень міського голови Рівного Володимира Хомка (починаючи з моменту обрання), який всупереч нормам ЗУ «Про доступ до публічної інформації», був неправомірно обмежений.</w:t>
            </w:r>
          </w:p>
          <w:p w:rsidR="00F109FA" w:rsidRPr="009A3504" w:rsidRDefault="00F109FA" w:rsidP="00F109FA">
            <w:pPr>
              <w:tabs>
                <w:tab w:val="left" w:pos="2576"/>
              </w:tabs>
              <w:spacing w:line="276" w:lineRule="auto"/>
              <w:jc w:val="both"/>
              <w:rPr>
                <w:rFonts w:cs="Times New Roman"/>
                <w:b/>
                <w:color w:val="000000" w:themeColor="text1"/>
              </w:rPr>
            </w:pPr>
          </w:p>
          <w:p w:rsidR="00F109FA" w:rsidRPr="009A3504" w:rsidRDefault="00F109FA" w:rsidP="00F109FA">
            <w:pPr>
              <w:tabs>
                <w:tab w:val="left" w:pos="2576"/>
              </w:tabs>
              <w:spacing w:line="276" w:lineRule="auto"/>
              <w:jc w:val="both"/>
              <w:rPr>
                <w:rFonts w:cs="Times New Roman"/>
                <w:b/>
                <w:color w:val="000000" w:themeColor="text1"/>
              </w:rPr>
            </w:pPr>
            <w:r w:rsidRPr="009A3504">
              <w:rPr>
                <w:rFonts w:cs="Times New Roman"/>
                <w:b/>
                <w:color w:val="000000" w:themeColor="text1"/>
              </w:rPr>
              <w:t>Оцінка параметру:</w:t>
            </w:r>
          </w:p>
          <w:p w:rsidR="00F109FA" w:rsidRPr="009A3504" w:rsidRDefault="00F109FA" w:rsidP="00F109FA">
            <w:pPr>
              <w:spacing w:line="276" w:lineRule="auto"/>
              <w:jc w:val="both"/>
            </w:pPr>
            <w:r w:rsidRPr="009A3504">
              <w:rPr>
                <w:rFonts w:cs="Times New Roman"/>
              </w:rPr>
              <w:t>Індекс публічності міського голови Рівного за параметром «</w:t>
            </w:r>
            <w:r w:rsidRPr="009A3504">
              <w:rPr>
                <w:sz w:val="20"/>
                <w:szCs w:val="20"/>
              </w:rPr>
              <w:t xml:space="preserve">Оприлюднення програмних та нормативних документів» </w:t>
            </w:r>
            <w:r w:rsidRPr="009A3504">
              <w:rPr>
                <w:rFonts w:cs="Times New Roman"/>
              </w:rPr>
              <w:t xml:space="preserve">становить 67,1%. Це 7 показник з 11 міст. Рівне разом з Луцьком (71,1%), Миколаєвом (70,5%), Донецьком (70,2%), Луганськом (58%), Черніговом (53,4%), Ужгородом (50%) та Черкасами (44,3%) потрапило до категорії міст </w:t>
            </w:r>
            <w:r w:rsidRPr="009A3504">
              <w:t xml:space="preserve">із задовільним рівнем публічності. Івано-Франківськ (88,2%), Львів (86,8%), Одеса (80,5%) – міста з публічною місцевою владою. </w:t>
            </w:r>
          </w:p>
          <w:p w:rsidR="00F109FA" w:rsidRPr="009A3504" w:rsidRDefault="00F109FA" w:rsidP="00912875">
            <w:pPr>
              <w:jc w:val="both"/>
              <w:rPr>
                <w:rFonts w:cs="Times New Roman"/>
              </w:rPr>
            </w:pPr>
          </w:p>
        </w:tc>
      </w:tr>
    </w:tbl>
    <w:p w:rsidR="00F109FA" w:rsidRPr="009A3504" w:rsidRDefault="00F109FA" w:rsidP="00912875">
      <w:pPr>
        <w:jc w:val="both"/>
        <w:rPr>
          <w:b/>
        </w:rPr>
      </w:pPr>
    </w:p>
    <w:p w:rsidR="003A27F5" w:rsidRPr="009A3504" w:rsidRDefault="003A27F5" w:rsidP="00912875">
      <w:pPr>
        <w:jc w:val="both"/>
        <w:rPr>
          <w:b/>
        </w:rPr>
      </w:pPr>
      <w:r w:rsidRPr="009A3504">
        <w:rPr>
          <w:b/>
        </w:rPr>
        <w:lastRenderedPageBreak/>
        <w:t>Оцінка принципу прозорості:</w:t>
      </w:r>
    </w:p>
    <w:p w:rsidR="00FF116A" w:rsidRPr="009A3504" w:rsidRDefault="00FF116A" w:rsidP="00912875">
      <w:pPr>
        <w:jc w:val="both"/>
      </w:pPr>
      <w:r w:rsidRPr="009A3504">
        <w:rPr>
          <w:rFonts w:cs="Times New Roman"/>
        </w:rPr>
        <w:t xml:space="preserve">Індекс публічності міського голови за принципом «Прозорість діяльності міських голів» становить 58%. Це 7 показник з 11 міст. Рівне разом з </w:t>
      </w:r>
      <w:r w:rsidR="003A27F5" w:rsidRPr="009A3504">
        <w:t>Луганськом, Черніговом (дво</w:t>
      </w:r>
      <w:r w:rsidR="009E7469" w:rsidRPr="009A3504">
        <w:t>є по – 51%) та Ужгородом входить</w:t>
      </w:r>
      <w:r w:rsidR="003A27F5" w:rsidRPr="009A3504">
        <w:t xml:space="preserve"> в групу міст з низьким рівнем публічності. Черкаси, які мають 39% входять до категорії непублічних міст, Івано-Франківськ (78%), Львів (77%), Луцьк (71%), Донецьк (67%), Миколаїв (67%), Одеса (66%) – міста із задовільним рівнем публічності органів та посадових осіб місцевого самоврядування. Жодне з 11 міст не потрапило до категорії з публічною місцевою владою.</w:t>
      </w:r>
    </w:p>
    <w:p w:rsidR="00FF116A" w:rsidRPr="009A3504" w:rsidRDefault="00FF116A">
      <w:r w:rsidRPr="009A3504">
        <w:br w:type="page"/>
      </w:r>
    </w:p>
    <w:p w:rsidR="004B555D" w:rsidRPr="009A3504" w:rsidRDefault="004B555D" w:rsidP="004B555D">
      <w:pPr>
        <w:jc w:val="both"/>
        <w:rPr>
          <w:rFonts w:cs="Times New Roman"/>
          <w:b/>
          <w:sz w:val="24"/>
          <w:szCs w:val="24"/>
        </w:rPr>
      </w:pPr>
      <w:r w:rsidRPr="009A3504">
        <w:rPr>
          <w:rFonts w:cs="Times New Roman"/>
          <w:b/>
          <w:sz w:val="24"/>
          <w:szCs w:val="24"/>
        </w:rPr>
        <w:lastRenderedPageBreak/>
        <w:t>ПРИНЦИП ВІДКРИТОСТІ</w:t>
      </w:r>
    </w:p>
    <w:p w:rsidR="00767A9A" w:rsidRPr="009A3504" w:rsidRDefault="00767A9A" w:rsidP="00912875">
      <w:pPr>
        <w:jc w:val="both"/>
        <w:rPr>
          <w:rFonts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3504">
        <w:rPr>
          <w:rFonts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Параметр: Відкритість міського голови у взаємодії з громадськістю</w:t>
      </w:r>
    </w:p>
    <w:p w:rsidR="00912875" w:rsidRPr="009A3504" w:rsidRDefault="00A74388" w:rsidP="00912875">
      <w:pPr>
        <w:pStyle w:val="ac"/>
        <w:numPr>
          <w:ilvl w:val="1"/>
          <w:numId w:val="3"/>
        </w:numPr>
        <w:jc w:val="both"/>
        <w:rPr>
          <w:rFonts w:cs="Times New Roman"/>
          <w:b/>
          <w:i/>
        </w:rPr>
      </w:pPr>
      <w:r w:rsidRPr="009A3504">
        <w:rPr>
          <w:rFonts w:cs="Times New Roman"/>
          <w:b/>
          <w:i/>
        </w:rPr>
        <w:t>Участь</w:t>
      </w:r>
      <w:r w:rsidR="00912875" w:rsidRPr="009A3504">
        <w:rPr>
          <w:rFonts w:cs="Times New Roman"/>
          <w:b/>
          <w:i/>
        </w:rPr>
        <w:t xml:space="preserve"> громадськості</w:t>
      </w:r>
    </w:p>
    <w:p w:rsidR="00D43B70" w:rsidRPr="009A3504" w:rsidRDefault="00D43B70" w:rsidP="00912875">
      <w:pPr>
        <w:jc w:val="both"/>
        <w:rPr>
          <w:rFonts w:cs="Times New Roman"/>
        </w:rPr>
      </w:pPr>
      <w:r w:rsidRPr="009A3504">
        <w:rPr>
          <w:rFonts w:cs="Times New Roman"/>
        </w:rPr>
        <w:t>Оціночний (нормативний) стандарт:</w:t>
      </w:r>
    </w:p>
    <w:p w:rsidR="00912875" w:rsidRPr="009A3504" w:rsidRDefault="00912875" w:rsidP="00912875">
      <w:pPr>
        <w:jc w:val="both"/>
        <w:rPr>
          <w:rFonts w:cs="Times New Roman"/>
        </w:rPr>
      </w:pPr>
      <w:r w:rsidRPr="009A3504">
        <w:rPr>
          <w:rFonts w:cs="Times New Roman"/>
        </w:rPr>
        <w:t xml:space="preserve">Міський голова проводить регулярний прийом громадян у визначений час та за визначеною адресою, виділяючи на це щонайменше 8 годин свого часу </w:t>
      </w:r>
      <w:r w:rsidR="00165988" w:rsidRPr="009A3504">
        <w:rPr>
          <w:rFonts w:cs="Times New Roman"/>
        </w:rPr>
        <w:t>щомісячно. На практиці громадяни можуть легко та без додаткових перешкод записатися на прийом до міського голови. Час очікування на прийом не перевищує 30 днів і дозволяє мешканцям оперативно комунікувати безпосередньо з міським головою. Міський голова особисто проводить прийоми і не делегує цей обов’язок своїм підлеглим. Створені усі умови для доступу до приміщення міської ради (де міський гол</w:t>
      </w:r>
      <w:r w:rsidR="001F3EE2" w:rsidRPr="009A3504">
        <w:rPr>
          <w:rFonts w:cs="Times New Roman"/>
        </w:rPr>
        <w:t>ова</w:t>
      </w:r>
      <w:r w:rsidR="00165988" w:rsidRPr="009A3504">
        <w:rPr>
          <w:rFonts w:cs="Times New Roman"/>
        </w:rPr>
        <w:t xml:space="preserve"> проводить прийом громадян) для неповносправних осіб. </w:t>
      </w:r>
      <w:r w:rsidR="001F66DA" w:rsidRPr="009A3504">
        <w:rPr>
          <w:rFonts w:cs="Times New Roman"/>
        </w:rPr>
        <w:t xml:space="preserve">Також міський голова проводить окремий систематичний прийом інших категорій осіб/об’єднань, зокрема організацій громадянського суспільства – представників профспілок, громадських організацій, релігійних об’єднань, університетів тощо. </w:t>
      </w:r>
    </w:p>
    <w:p w:rsidR="00D004A1" w:rsidRPr="009A3504" w:rsidRDefault="00D004A1" w:rsidP="00912875">
      <w:pPr>
        <w:jc w:val="both"/>
        <w:rPr>
          <w:rFonts w:cs="Times New Roman"/>
        </w:rPr>
      </w:pPr>
      <w:r w:rsidRPr="009A3504">
        <w:rPr>
          <w:rFonts w:cs="Times New Roman"/>
        </w:rPr>
        <w:t>Міський голова активно використовує у своїй комунікації з мешканцями сучасні інформаційно-комунікаційні технології, зокрема соціальні мережі (</w:t>
      </w:r>
      <w:r w:rsidRPr="009A3504">
        <w:rPr>
          <w:rFonts w:cs="Times New Roman"/>
          <w:lang w:val="en-US"/>
        </w:rPr>
        <w:t>F</w:t>
      </w:r>
      <w:r w:rsidRPr="009A3504">
        <w:rPr>
          <w:rFonts w:cs="Times New Roman"/>
        </w:rPr>
        <w:t>acebook).</w:t>
      </w:r>
    </w:p>
    <w:p w:rsidR="00D004A1" w:rsidRPr="009A3504" w:rsidRDefault="00D004A1" w:rsidP="00912875">
      <w:pPr>
        <w:jc w:val="both"/>
        <w:rPr>
          <w:rFonts w:cs="Times New Roman"/>
        </w:rPr>
      </w:pPr>
      <w:r w:rsidRPr="009A3504">
        <w:rPr>
          <w:rFonts w:cs="Times New Roman"/>
        </w:rPr>
        <w:t xml:space="preserve">В міській раді створена і функціонує «гаряча лінія» для оперативного звернення громадян, в тому числі до міського голови. </w:t>
      </w:r>
    </w:p>
    <w:p w:rsidR="00501E03" w:rsidRPr="009A3504" w:rsidRDefault="00D004A1" w:rsidP="00912875">
      <w:pPr>
        <w:jc w:val="both"/>
        <w:rPr>
          <w:rFonts w:cs="Times New Roman"/>
        </w:rPr>
      </w:pPr>
      <w:r w:rsidRPr="009A3504">
        <w:rPr>
          <w:rFonts w:cs="Times New Roman"/>
        </w:rPr>
        <w:t>Міський голова періодично самостійно ініціює громадські обговорення (громадські слухання, загальні збори) щодо актуальних проблем місцевого самоврядування. Також міський голова періодично ініціює та проводить консультації з громадськістю</w:t>
      </w:r>
      <w:r w:rsidR="00F84DD6" w:rsidRPr="009A3504">
        <w:rPr>
          <w:rFonts w:cs="Times New Roman"/>
        </w:rPr>
        <w:t xml:space="preserve"> (з групами інтересів)</w:t>
      </w:r>
      <w:r w:rsidRPr="009A3504">
        <w:rPr>
          <w:rFonts w:cs="Times New Roman"/>
        </w:rPr>
        <w:t xml:space="preserve"> </w:t>
      </w:r>
      <w:r w:rsidR="00F84DD6" w:rsidRPr="009A3504">
        <w:rPr>
          <w:rFonts w:cs="Times New Roman"/>
        </w:rPr>
        <w:t>щодо резонансних проблем місцевого значення.</w:t>
      </w:r>
    </w:p>
    <w:p w:rsidR="00501E03" w:rsidRPr="009A3504" w:rsidRDefault="00501E03" w:rsidP="00912875">
      <w:pPr>
        <w:jc w:val="both"/>
        <w:rPr>
          <w:rFonts w:cs="Times New Roman"/>
        </w:rPr>
      </w:pPr>
      <w:r w:rsidRPr="009A3504">
        <w:rPr>
          <w:rFonts w:cs="Times New Roman"/>
        </w:rPr>
        <w:t xml:space="preserve">На офіційному веб-сайті мешканці можуть ознайомитися з процедурою звернення громадян і через сайт оформити електронне звернення, в тому числі до міського голови. </w:t>
      </w:r>
    </w:p>
    <w:p w:rsidR="00D43B70" w:rsidRPr="009A3504" w:rsidRDefault="00501E03" w:rsidP="00912875">
      <w:pPr>
        <w:jc w:val="both"/>
        <w:rPr>
          <w:rFonts w:cs="Times New Roman"/>
        </w:rPr>
      </w:pPr>
      <w:r w:rsidRPr="009A3504">
        <w:rPr>
          <w:rFonts w:cs="Times New Roman"/>
        </w:rPr>
        <w:t xml:space="preserve">При міському голові </w:t>
      </w:r>
      <w:r w:rsidR="002400F9" w:rsidRPr="009A3504">
        <w:rPr>
          <w:rFonts w:cs="Times New Roman"/>
        </w:rPr>
        <w:t>створені і функціонують дорадчо-консультативні органи – громадська рада і спеціалізовані робочі групи.</w:t>
      </w:r>
    </w:p>
    <w:p w:rsidR="00D004A1" w:rsidRPr="009A3504" w:rsidRDefault="00D43B70" w:rsidP="00912875">
      <w:pPr>
        <w:jc w:val="both"/>
        <w:rPr>
          <w:rFonts w:cs="Times New Roman"/>
        </w:rPr>
      </w:pPr>
      <w:r w:rsidRPr="009A3504">
        <w:rPr>
          <w:rFonts w:cs="Times New Roman"/>
        </w:rPr>
        <w:t xml:space="preserve">В структурі міської ради створений і діє підрозділ, який відповідає за налагодження співпраці з організаціями громадянського суспільства. </w:t>
      </w:r>
      <w:r w:rsidR="00501E03" w:rsidRPr="009A3504">
        <w:rPr>
          <w:rFonts w:cs="Times New Roman"/>
        </w:rPr>
        <w:t xml:space="preserve"> </w:t>
      </w:r>
      <w:r w:rsidR="00F84DD6" w:rsidRPr="009A3504">
        <w:rPr>
          <w:rFonts w:cs="Times New Roman"/>
        </w:rPr>
        <w:t xml:space="preserve"> </w:t>
      </w:r>
    </w:p>
    <w:p w:rsidR="001070DB" w:rsidRPr="009A3504" w:rsidRDefault="00FF116A" w:rsidP="00D43B70">
      <w:pPr>
        <w:jc w:val="both"/>
        <w:rPr>
          <w:rFonts w:cs="Times New Roman"/>
          <w:b/>
        </w:rPr>
      </w:pPr>
      <w:r w:rsidRPr="009A3504">
        <w:rPr>
          <w:rFonts w:cs="Times New Roman"/>
          <w:b/>
        </w:rPr>
        <w:t>К</w:t>
      </w:r>
      <w:r w:rsidR="00D43B70" w:rsidRPr="009A3504">
        <w:rPr>
          <w:rFonts w:cs="Times New Roman"/>
          <w:b/>
        </w:rPr>
        <w:t>оментар:</w:t>
      </w:r>
    </w:p>
    <w:p w:rsidR="00CA168D" w:rsidRPr="009A3504" w:rsidRDefault="00956C30" w:rsidP="00D43B70">
      <w:pPr>
        <w:jc w:val="both"/>
        <w:rPr>
          <w:rFonts w:cs="Times New Roman"/>
        </w:rPr>
      </w:pPr>
      <w:r w:rsidRPr="009A3504">
        <w:rPr>
          <w:rFonts w:cs="Times New Roman"/>
        </w:rPr>
        <w:t xml:space="preserve">Володимир Хомко проводить регулярний прийом громадян, виділяючи на це більше 8 годин свого часу щомісячно. Мешканці міста можуть легко та без додаткових перешкод записатися на прийом до керманича міста. Разом з тим, міський голова не проводить окремий прийом для інших категорій осіб та об’єднань, зокрема, організацій громадянського суспільства – представників профспілок, громадських організацій, релігійних об’єднань, університетів тощо. Міський голова не надто активно використовує сучасні інформаційно-комунікаційні технології, зокрема, соціальну мережу </w:t>
      </w:r>
      <w:r w:rsidRPr="009A3504">
        <w:rPr>
          <w:rFonts w:cs="Times New Roman"/>
          <w:lang w:val="en-US"/>
        </w:rPr>
        <w:t>F</w:t>
      </w:r>
      <w:r w:rsidRPr="009A3504">
        <w:rPr>
          <w:rFonts w:cs="Times New Roman"/>
        </w:rPr>
        <w:t xml:space="preserve">acebook для своєї комунікації з мешканцями міста. При міському голові створена і функціонує громадська рада. Проте, Володимир Хомко не досить активно використовує інші форми консультації з громадою щодо актуальних проблем місцевого розвитку. Також в структурі Рівненської міської ради відсутній підрозділ, який відповідає за налагодження співпраці з організаціями громадянського суспільства. </w:t>
      </w:r>
      <w:r w:rsidRPr="009A3504">
        <w:rPr>
          <w:rFonts w:cs="Times New Roman"/>
        </w:rPr>
        <w:lastRenderedPageBreak/>
        <w:t>Через це, профспілки, громадські організації, релігійні об’єднання та інші організації громадянського суспільства не достатньо залучені до вирішення актуальних проблем розвитку міста.</w:t>
      </w:r>
    </w:p>
    <w:p w:rsidR="00D43B70" w:rsidRPr="009A3504" w:rsidRDefault="00D43B70" w:rsidP="00D43B70">
      <w:pPr>
        <w:jc w:val="both"/>
        <w:rPr>
          <w:rFonts w:cs="Times New Roman"/>
          <w:b/>
        </w:rPr>
      </w:pPr>
      <w:r w:rsidRPr="009A3504">
        <w:rPr>
          <w:rFonts w:cs="Times New Roman"/>
          <w:b/>
        </w:rPr>
        <w:t>Рекомендації:</w:t>
      </w:r>
    </w:p>
    <w:p w:rsidR="00956C30" w:rsidRPr="009A3504" w:rsidRDefault="00956C30" w:rsidP="00956C30">
      <w:pPr>
        <w:jc w:val="both"/>
        <w:rPr>
          <w:rFonts w:cs="Times New Roman"/>
        </w:rPr>
      </w:pPr>
      <w:r w:rsidRPr="009A3504">
        <w:rPr>
          <w:rFonts w:cs="Times New Roman"/>
        </w:rPr>
        <w:t>Запровадити практику проведення міським головою систематичного прийому представників організацій громадянського суспільства – профспілок, неурядових громадських організацій, релігійних об’єднань, університетів тощо. Такі зустрічі потрібно проводити не менше одного разу на місяць.</w:t>
      </w:r>
    </w:p>
    <w:p w:rsidR="00956C30" w:rsidRPr="009A3504" w:rsidRDefault="00956C30" w:rsidP="00956C30">
      <w:pPr>
        <w:jc w:val="both"/>
        <w:rPr>
          <w:rFonts w:cs="Times New Roman"/>
        </w:rPr>
      </w:pPr>
      <w:r w:rsidRPr="009A3504">
        <w:rPr>
          <w:rFonts w:cs="Times New Roman"/>
        </w:rPr>
        <w:t>Посилити комунікацію міського голови з мешканцями через активне використання сучасних інформаційно-комунікаційні технології, зокрема соціальних мереж (</w:t>
      </w:r>
      <w:r w:rsidRPr="009A3504">
        <w:rPr>
          <w:rFonts w:cs="Times New Roman"/>
          <w:lang w:val="en-US"/>
        </w:rPr>
        <w:t>F</w:t>
      </w:r>
      <w:r w:rsidRPr="009A3504">
        <w:rPr>
          <w:rFonts w:cs="Times New Roman"/>
        </w:rPr>
        <w:t>acebook).</w:t>
      </w:r>
    </w:p>
    <w:p w:rsidR="00956C30" w:rsidRPr="009A3504" w:rsidRDefault="00956C30" w:rsidP="00956C30">
      <w:pPr>
        <w:jc w:val="both"/>
        <w:rPr>
          <w:rFonts w:cs="Times New Roman"/>
        </w:rPr>
      </w:pPr>
      <w:r w:rsidRPr="009A3504">
        <w:rPr>
          <w:rFonts w:cs="Times New Roman"/>
        </w:rPr>
        <w:t>Забезпечити можливість участі громади у процесі формування місцевої політики через використання різних форм консультації влади з громадою міста. Зокрема, міському голові для цього потрібно частіше ініціювати громадські обговорення, слухання, загальні збори щодо актуальних проблем місцевого самоврядування. Періодично ініціювати та проводити консультації з громадськістю та з групами їх інтересів щодо резонансних проблем місцевого значення.</w:t>
      </w:r>
    </w:p>
    <w:p w:rsidR="00956C30" w:rsidRPr="009A3504" w:rsidRDefault="00956C30" w:rsidP="00956C30">
      <w:pPr>
        <w:jc w:val="both"/>
        <w:rPr>
          <w:rFonts w:cs="Times New Roman"/>
          <w:color w:val="000000" w:themeColor="text1"/>
        </w:rPr>
      </w:pPr>
      <w:r w:rsidRPr="009A3504">
        <w:rPr>
          <w:rFonts w:cs="Times New Roman"/>
          <w:color w:val="000000" w:themeColor="text1"/>
        </w:rPr>
        <w:t>Створити можливість мешканцям через сайт міської ради оформити електронне звернення, в тому числі до міського голови Рівного Володимира Хомка.</w:t>
      </w:r>
    </w:p>
    <w:p w:rsidR="00956C30" w:rsidRPr="009A3504" w:rsidRDefault="00956C30" w:rsidP="00D43B70">
      <w:pPr>
        <w:jc w:val="both"/>
        <w:rPr>
          <w:rFonts w:cs="Times New Roman"/>
        </w:rPr>
      </w:pPr>
      <w:r w:rsidRPr="009A3504">
        <w:rPr>
          <w:rFonts w:cs="Times New Roman"/>
        </w:rPr>
        <w:t>Створити в структурі міської ради підрозділ, який відповідатиме за налагодження співпраці міської влади з організаціями громадянського суспільства.</w:t>
      </w:r>
    </w:p>
    <w:p w:rsidR="00FF116A" w:rsidRPr="009A3504" w:rsidRDefault="00FF116A" w:rsidP="00FF116A">
      <w:pPr>
        <w:jc w:val="both"/>
        <w:rPr>
          <w:b/>
        </w:rPr>
      </w:pPr>
      <w:r w:rsidRPr="009A3504">
        <w:rPr>
          <w:b/>
        </w:rPr>
        <w:t>Оцінка принципу відкритості:</w:t>
      </w:r>
    </w:p>
    <w:p w:rsidR="006A4481" w:rsidRPr="009A3504" w:rsidRDefault="00FF116A" w:rsidP="00FF116A">
      <w:pPr>
        <w:jc w:val="both"/>
      </w:pPr>
      <w:r w:rsidRPr="009A3504">
        <w:rPr>
          <w:rFonts w:cs="Times New Roman"/>
        </w:rPr>
        <w:t xml:space="preserve">Індекс публічності міського голови Рівного за принципом «Відкритість міських голів» становить 59%. Це 5 показник з 11 міст. </w:t>
      </w:r>
      <w:r w:rsidR="00F82D22" w:rsidRPr="009A3504">
        <w:rPr>
          <w:rFonts w:cs="Times New Roman"/>
        </w:rPr>
        <w:t xml:space="preserve">Рівне разом з Львовом (60%), Одесою (55%), Черніговом (51%), Луганськом (46%), Ужгородом (42%), Черкасами (41%) – міста </w:t>
      </w:r>
      <w:r w:rsidR="00F82D22" w:rsidRPr="009A3504">
        <w:t>із задовільним рівнем публічності. Миколаїв (29%) потрапив до категорії непублічних міст. Задовільний рівень публічності у містах – Луцьк (73%), Івано-Франківськ (</w:t>
      </w:r>
      <w:r w:rsidR="006A4481" w:rsidRPr="009A3504">
        <w:t>70%), Донецьк (66%).</w:t>
      </w:r>
    </w:p>
    <w:p w:rsidR="00D43B70" w:rsidRPr="009A3504" w:rsidRDefault="006A4481" w:rsidP="006A4481">
      <w:r w:rsidRPr="009A3504">
        <w:br w:type="page"/>
      </w:r>
      <w:r w:rsidR="00D43B70" w:rsidRPr="009A3504">
        <w:rPr>
          <w:rFonts w:cs="Times New Roman"/>
          <w:b/>
          <w:sz w:val="24"/>
          <w:szCs w:val="24"/>
        </w:rPr>
        <w:lastRenderedPageBreak/>
        <w:t xml:space="preserve">ПРИНЦИП ПІДЗВІТНОСТІ </w:t>
      </w:r>
    </w:p>
    <w:p w:rsidR="004B555D" w:rsidRPr="009A3504" w:rsidRDefault="004B555D" w:rsidP="00D43B70">
      <w:pPr>
        <w:jc w:val="both"/>
        <w:rPr>
          <w:rFonts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3504">
        <w:rPr>
          <w:rFonts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Параметр 4: Підзвітність міського голови</w:t>
      </w:r>
    </w:p>
    <w:p w:rsidR="00D43B70" w:rsidRPr="009A3504" w:rsidRDefault="00D43B70" w:rsidP="00D43B70">
      <w:pPr>
        <w:pStyle w:val="ac"/>
        <w:numPr>
          <w:ilvl w:val="1"/>
          <w:numId w:val="3"/>
        </w:numPr>
        <w:jc w:val="both"/>
        <w:rPr>
          <w:rFonts w:cs="Times New Roman"/>
          <w:b/>
          <w:i/>
        </w:rPr>
      </w:pPr>
      <w:r w:rsidRPr="009A3504">
        <w:rPr>
          <w:rFonts w:cs="Times New Roman"/>
          <w:b/>
          <w:i/>
        </w:rPr>
        <w:t xml:space="preserve"> Фінансові ресурси муніципалітету </w:t>
      </w:r>
    </w:p>
    <w:p w:rsidR="00597345" w:rsidRPr="009A3504" w:rsidRDefault="00597345" w:rsidP="00D43B70">
      <w:pPr>
        <w:jc w:val="both"/>
        <w:rPr>
          <w:rFonts w:cs="Times New Roman"/>
        </w:rPr>
      </w:pPr>
      <w:r w:rsidRPr="009A3504">
        <w:rPr>
          <w:rFonts w:cs="Times New Roman"/>
        </w:rPr>
        <w:t>Оціночний (нормативний) стандарт:</w:t>
      </w:r>
    </w:p>
    <w:p w:rsidR="00597345" w:rsidRPr="009A3504" w:rsidRDefault="00D43B70" w:rsidP="00D43B70">
      <w:pPr>
        <w:jc w:val="both"/>
        <w:rPr>
          <w:rFonts w:cs="Times New Roman"/>
        </w:rPr>
      </w:pPr>
      <w:r w:rsidRPr="009A3504">
        <w:rPr>
          <w:rFonts w:cs="Times New Roman"/>
        </w:rPr>
        <w:t>На веб-сайті ради доступний затверджений радою річний звіт про виконання бюджету, якій містить вичерпну інформацію про стан виконання основного фінансового документу міста.</w:t>
      </w:r>
    </w:p>
    <w:p w:rsidR="00597345" w:rsidRPr="009A3504" w:rsidRDefault="006A4481" w:rsidP="00597345">
      <w:pPr>
        <w:jc w:val="both"/>
        <w:rPr>
          <w:rFonts w:cs="Times New Roman"/>
          <w:b/>
        </w:rPr>
      </w:pPr>
      <w:r w:rsidRPr="009A3504">
        <w:rPr>
          <w:rFonts w:cs="Times New Roman"/>
          <w:b/>
        </w:rPr>
        <w:t>К</w:t>
      </w:r>
      <w:r w:rsidR="00597345" w:rsidRPr="009A3504">
        <w:rPr>
          <w:rFonts w:cs="Times New Roman"/>
          <w:b/>
        </w:rPr>
        <w:t>оментар:</w:t>
      </w:r>
    </w:p>
    <w:p w:rsidR="00956C30" w:rsidRPr="009A3504" w:rsidRDefault="00956C30" w:rsidP="00597345">
      <w:pPr>
        <w:jc w:val="both"/>
        <w:rPr>
          <w:rFonts w:cs="Times New Roman"/>
        </w:rPr>
      </w:pPr>
      <w:r w:rsidRPr="009A3504">
        <w:rPr>
          <w:rFonts w:cs="Times New Roman"/>
        </w:rPr>
        <w:t>На сайті Рівненської міської ради оприлюднено лише рішення виконавчого комітету «Про виконання бюджету міста Рівного за 2012 рік», де міститься лише загальна інформація про загальні суми доходів та видатків міського бюджету. Проте, сам річний звіт про виконання бюджету, який містив б вичерпну інформацію про стан виконання основного фінансового документу міста, відсутній.</w:t>
      </w:r>
    </w:p>
    <w:p w:rsidR="00D43B70" w:rsidRPr="009A3504" w:rsidRDefault="00597345" w:rsidP="00597345">
      <w:pPr>
        <w:jc w:val="both"/>
        <w:rPr>
          <w:rFonts w:cs="Times New Roman"/>
          <w:b/>
        </w:rPr>
      </w:pPr>
      <w:r w:rsidRPr="009A3504">
        <w:rPr>
          <w:rFonts w:cs="Times New Roman"/>
          <w:b/>
        </w:rPr>
        <w:t>Рекомендації:</w:t>
      </w:r>
      <w:r w:rsidR="00D43B70" w:rsidRPr="009A3504">
        <w:rPr>
          <w:rFonts w:cs="Times New Roman"/>
          <w:b/>
        </w:rPr>
        <w:t xml:space="preserve"> </w:t>
      </w:r>
    </w:p>
    <w:p w:rsidR="00956C30" w:rsidRPr="009A3504" w:rsidRDefault="00956C30" w:rsidP="00597345">
      <w:pPr>
        <w:jc w:val="both"/>
        <w:rPr>
          <w:rFonts w:cs="Times New Roman"/>
        </w:rPr>
      </w:pPr>
      <w:r w:rsidRPr="009A3504">
        <w:rPr>
          <w:rFonts w:cs="Times New Roman"/>
        </w:rPr>
        <w:t>Оприлюднити на офіційному веб-сайті Рівненської міської ради затверджений радою річний звіт про виконання бюджету, якій містить вичерпну та повну інформацію про стан виконання основного фінансового документу міста.</w:t>
      </w:r>
    </w:p>
    <w:p w:rsidR="00D43B70" w:rsidRPr="009A3504" w:rsidRDefault="00D43B70" w:rsidP="00D43B70">
      <w:pPr>
        <w:pStyle w:val="ac"/>
        <w:numPr>
          <w:ilvl w:val="1"/>
          <w:numId w:val="3"/>
        </w:numPr>
        <w:jc w:val="both"/>
        <w:rPr>
          <w:rFonts w:cs="Times New Roman"/>
          <w:b/>
          <w:i/>
        </w:rPr>
      </w:pPr>
      <w:r w:rsidRPr="009A3504">
        <w:rPr>
          <w:rFonts w:cs="Times New Roman"/>
          <w:b/>
          <w:i/>
        </w:rPr>
        <w:t xml:space="preserve"> Звіт про результати діяльності</w:t>
      </w:r>
      <w:r w:rsidR="002D7038" w:rsidRPr="009A3504">
        <w:rPr>
          <w:rFonts w:cs="Times New Roman"/>
          <w:b/>
          <w:i/>
        </w:rPr>
        <w:t xml:space="preserve"> міського голови </w:t>
      </w:r>
    </w:p>
    <w:p w:rsidR="00597345" w:rsidRPr="009A3504" w:rsidRDefault="00597345" w:rsidP="002D7038">
      <w:pPr>
        <w:jc w:val="both"/>
        <w:rPr>
          <w:rFonts w:cs="Times New Roman"/>
        </w:rPr>
      </w:pPr>
      <w:r w:rsidRPr="009A3504">
        <w:rPr>
          <w:rFonts w:cs="Times New Roman"/>
        </w:rPr>
        <w:t>Оціночний (нормативний) стандарт:</w:t>
      </w:r>
    </w:p>
    <w:p w:rsidR="002D7038" w:rsidRPr="009A3504" w:rsidRDefault="002D7038" w:rsidP="002D7038">
      <w:pPr>
        <w:jc w:val="both"/>
        <w:rPr>
          <w:rFonts w:cs="Times New Roman"/>
        </w:rPr>
      </w:pPr>
      <w:r w:rsidRPr="009A3504">
        <w:rPr>
          <w:rFonts w:cs="Times New Roman"/>
        </w:rPr>
        <w:t xml:space="preserve">Міський голова регулярно (щонайменше двічі на рік) інформує населення, на відкритій зустрічі,  про  виконання  програм соціально-економічного та культурного розвитку міста, а також про виконання місцевих цільових програм. </w:t>
      </w:r>
    </w:p>
    <w:p w:rsidR="002D7038" w:rsidRPr="009A3504" w:rsidRDefault="002D7038" w:rsidP="002D7038">
      <w:pPr>
        <w:jc w:val="both"/>
        <w:rPr>
          <w:rFonts w:cs="Times New Roman"/>
        </w:rPr>
      </w:pPr>
      <w:r w:rsidRPr="009A3504">
        <w:rPr>
          <w:rFonts w:cs="Times New Roman"/>
        </w:rPr>
        <w:t xml:space="preserve">Міський голова щорічно звітує перед міською радою про здійснення державної регуляторної політики виконавчими органами ради. Також в друкованих ЗМІ оприлюднюється щорічний звіт про здійснення державної регуляторної політики виконавчими органами. </w:t>
      </w:r>
    </w:p>
    <w:p w:rsidR="00597345" w:rsidRPr="009A3504" w:rsidRDefault="002D7038" w:rsidP="002D7038">
      <w:pPr>
        <w:jc w:val="both"/>
        <w:rPr>
          <w:rFonts w:cs="Times New Roman"/>
        </w:rPr>
      </w:pPr>
      <w:r w:rsidRPr="009A3504">
        <w:rPr>
          <w:rFonts w:cs="Times New Roman"/>
        </w:rPr>
        <w:t>Міський голова щорічно звітує перед радою про роботу виконавчих органів. Звіт міського голови  про роботу виконавчих органів, в повному обсязі, оприлюднюється на веб-сторінці ради або в друкованому органі. Окрім того, міський голова щорічно звітує про свою роботу на відкритій зустрічі перед територіальною громадою. Детальну процедуру звітування міського голови врегульовано в Статуті територіальної громади і/або в окремому положенні.</w:t>
      </w:r>
    </w:p>
    <w:p w:rsidR="00597345" w:rsidRPr="009A3504" w:rsidRDefault="006A4481" w:rsidP="00597345">
      <w:pPr>
        <w:jc w:val="both"/>
        <w:rPr>
          <w:rFonts w:cs="Times New Roman"/>
          <w:b/>
        </w:rPr>
      </w:pPr>
      <w:r w:rsidRPr="009A3504">
        <w:rPr>
          <w:rFonts w:cs="Times New Roman"/>
          <w:b/>
        </w:rPr>
        <w:t>К</w:t>
      </w:r>
      <w:r w:rsidR="00597345" w:rsidRPr="009A3504">
        <w:rPr>
          <w:rFonts w:cs="Times New Roman"/>
          <w:b/>
        </w:rPr>
        <w:t>оментар:</w:t>
      </w:r>
    </w:p>
    <w:p w:rsidR="00956C30" w:rsidRPr="009A3504" w:rsidRDefault="00956C30" w:rsidP="00597345">
      <w:pPr>
        <w:jc w:val="both"/>
        <w:rPr>
          <w:rFonts w:cs="Times New Roman"/>
        </w:rPr>
      </w:pPr>
      <w:r w:rsidRPr="009A3504">
        <w:rPr>
          <w:rFonts w:cs="Times New Roman"/>
        </w:rPr>
        <w:t>Міський голова Рівного Володимир Хомко не звітує перед мешканцями міста про виконання програм соціально-економічного та культурного розвитку, про виконання місцевих цільових програм. У 2012 році не було звіту міського голови перед мешканцями Рівного. Останній раз Володимир Хомко звітувався, на відкритій зустрічі, перед громадою міста у 2011 році. Також у 2012 та 2013 роках не було звіту міського голови Володимира Хомка перед міською радою про здійснення державної регуляторної політики виконавчими органами ради та звіту про роботу виконавчих органів.</w:t>
      </w:r>
    </w:p>
    <w:p w:rsidR="00BF46DF" w:rsidRPr="009A3504" w:rsidRDefault="00BF46DF" w:rsidP="00597345">
      <w:pPr>
        <w:jc w:val="both"/>
        <w:rPr>
          <w:rFonts w:cs="Times New Roman"/>
          <w:b/>
        </w:rPr>
      </w:pPr>
    </w:p>
    <w:p w:rsidR="002D7038" w:rsidRPr="009A3504" w:rsidRDefault="00597345" w:rsidP="00597345">
      <w:pPr>
        <w:jc w:val="both"/>
        <w:rPr>
          <w:rFonts w:cs="Times New Roman"/>
          <w:b/>
        </w:rPr>
      </w:pPr>
      <w:r w:rsidRPr="009A3504">
        <w:rPr>
          <w:rFonts w:cs="Times New Roman"/>
          <w:b/>
        </w:rPr>
        <w:lastRenderedPageBreak/>
        <w:t>Рекомендації:</w:t>
      </w:r>
      <w:r w:rsidR="002D7038" w:rsidRPr="009A3504">
        <w:rPr>
          <w:rFonts w:cs="Times New Roman"/>
          <w:b/>
        </w:rPr>
        <w:t xml:space="preserve">   </w:t>
      </w:r>
    </w:p>
    <w:p w:rsidR="00956C30" w:rsidRPr="009A3504" w:rsidRDefault="00956C30" w:rsidP="00956C30">
      <w:pPr>
        <w:jc w:val="both"/>
        <w:rPr>
          <w:rFonts w:cs="Times New Roman"/>
        </w:rPr>
      </w:pPr>
      <w:r w:rsidRPr="009A3504">
        <w:rPr>
          <w:rFonts w:cs="Times New Roman"/>
        </w:rPr>
        <w:t xml:space="preserve">До кінця 2013 року міському голові Рівного Володимиру Хомку проінформувати громаду міста на відкритій зустрічі, про виконання програм соціально-економічного та культурного розвитку міста, а також про виконання місцевих цільових програм. Таку практику потрібно продовжити і в наступному році. Зокрема, щонайменше двічі на рік інформувати населення, про виконання програм соціально-економічного та культурного розвитку міста, а також про виконання місцевих цільових програм. </w:t>
      </w:r>
    </w:p>
    <w:p w:rsidR="00956C30" w:rsidRPr="009A3504" w:rsidRDefault="00956C30" w:rsidP="00956C30">
      <w:pPr>
        <w:jc w:val="both"/>
        <w:rPr>
          <w:rFonts w:cs="Times New Roman"/>
        </w:rPr>
      </w:pPr>
      <w:r w:rsidRPr="009A3504">
        <w:rPr>
          <w:rFonts w:cs="Times New Roman"/>
        </w:rPr>
        <w:t>До кінця 2013 року міському голові Рівного Володимиру Хомку прозвітувати перед міською радою про здійснення державної регуляторної політики виконавчими органами ради. Також в газеті ради «7 Днів» оприлюднити щорічний звіт про здійснення державної регуляторної політики виконавчими органами. Таку практику потрібно продовжити і в наступних роках.</w:t>
      </w:r>
    </w:p>
    <w:p w:rsidR="00956C30" w:rsidRPr="009A3504" w:rsidRDefault="00956C30" w:rsidP="00956C30">
      <w:pPr>
        <w:jc w:val="both"/>
        <w:rPr>
          <w:rFonts w:cs="Times New Roman"/>
        </w:rPr>
      </w:pPr>
      <w:r w:rsidRPr="009A3504">
        <w:rPr>
          <w:rFonts w:cs="Times New Roman"/>
        </w:rPr>
        <w:t>У 2013 році на відкритій зустрічі з громадою прозвітуватися про свою роботу у 2012 та 2013 роках. Звіти про свою роботу оприлюднити на офіційному веб-сайті Рівненської міської ради та у газеті «7 днів».</w:t>
      </w:r>
    </w:p>
    <w:p w:rsidR="006A4481" w:rsidRPr="009A3504" w:rsidRDefault="00956C30" w:rsidP="00912875">
      <w:pPr>
        <w:jc w:val="both"/>
        <w:rPr>
          <w:rFonts w:cs="Times New Roman"/>
        </w:rPr>
      </w:pPr>
      <w:r w:rsidRPr="009A3504">
        <w:rPr>
          <w:rFonts w:cs="Times New Roman"/>
        </w:rPr>
        <w:t>До кінця 2013 року депутатському корпусу Рівненської міської ради ініціювати звіт міського голови про роботу виконавчих органів ради у 2013 році. Також проконтролювати, щоб даний звіт був опублікований на офіційному веб-сайті Рівненської міської ради та у газеті «7 Днів».</w:t>
      </w:r>
    </w:p>
    <w:p w:rsidR="006A4481" w:rsidRPr="009A3504" w:rsidRDefault="006A4481" w:rsidP="006A4481">
      <w:pPr>
        <w:rPr>
          <w:b/>
        </w:rPr>
      </w:pPr>
      <w:r w:rsidRPr="009A3504">
        <w:rPr>
          <w:b/>
        </w:rPr>
        <w:t>Оцінка принципу підзвітності:</w:t>
      </w:r>
    </w:p>
    <w:p w:rsidR="009969EC" w:rsidRPr="009A3504" w:rsidRDefault="006A4481" w:rsidP="009969EC">
      <w:pPr>
        <w:jc w:val="both"/>
        <w:rPr>
          <w:rFonts w:cs="Times New Roman"/>
        </w:rPr>
      </w:pPr>
      <w:r w:rsidRPr="009A3504">
        <w:rPr>
          <w:rFonts w:cs="Times New Roman"/>
        </w:rPr>
        <w:t xml:space="preserve">Індекс публічності міського голови Рівного за принципом  «Підзвітність міського голови становить» 2%. Це найгірший показник з 11 міст. </w:t>
      </w:r>
      <w:r w:rsidR="009969EC" w:rsidRPr="009A3504">
        <w:rPr>
          <w:rFonts w:cs="Times New Roman"/>
        </w:rPr>
        <w:t>Рівне разом з Миколаєвом (40%), Одесою (27%), Ужгородом (25%), Черкаси (11%)</w:t>
      </w:r>
      <w:r w:rsidR="009E7469" w:rsidRPr="009A3504">
        <w:rPr>
          <w:rFonts w:cs="Times New Roman"/>
        </w:rPr>
        <w:t xml:space="preserve"> входить</w:t>
      </w:r>
      <w:r w:rsidR="009969EC" w:rsidRPr="009A3504">
        <w:rPr>
          <w:rFonts w:cs="Times New Roman"/>
        </w:rPr>
        <w:t xml:space="preserve"> до категорії непублічних міст. Чернігів (56%) та Львів (54%) – міста з низьким рівнем публічності. Задовільний рівень публічності мають Луцьк (74%), Івано-Франківськ (71%), Донецьк (70%), Луганськ (62%). </w:t>
      </w:r>
    </w:p>
    <w:p w:rsidR="00D004A1" w:rsidRPr="009A3504" w:rsidRDefault="006A4481" w:rsidP="009969EC">
      <w:pPr>
        <w:jc w:val="both"/>
        <w:rPr>
          <w:rFonts w:cs="Times New Roman"/>
        </w:rPr>
      </w:pPr>
      <w:r w:rsidRPr="009A3504">
        <w:rPr>
          <w:rFonts w:cs="Times New Roman"/>
        </w:rPr>
        <w:br w:type="page"/>
      </w:r>
    </w:p>
    <w:p w:rsidR="00264BD0" w:rsidRPr="009A3504" w:rsidRDefault="004B555D" w:rsidP="004B555D">
      <w:pPr>
        <w:pStyle w:val="ad"/>
      </w:pPr>
      <w:r w:rsidRPr="009A3504">
        <w:lastRenderedPageBreak/>
        <w:t>Стан</w:t>
      </w:r>
      <w:r w:rsidR="00264BD0" w:rsidRPr="009A3504">
        <w:t xml:space="preserve"> публічності виконавчих органів міської ради </w:t>
      </w:r>
    </w:p>
    <w:p w:rsidR="002E1008" w:rsidRPr="009A3504" w:rsidRDefault="008F1255" w:rsidP="00264BD0">
      <w:pPr>
        <w:jc w:val="both"/>
        <w:rPr>
          <w:rFonts w:cs="Times New Roman"/>
          <w:b/>
          <w:sz w:val="24"/>
          <w:szCs w:val="24"/>
        </w:rPr>
      </w:pPr>
      <w:r w:rsidRPr="009A3504">
        <w:rPr>
          <w:rFonts w:cs="Times New Roman"/>
          <w:b/>
          <w:sz w:val="24"/>
          <w:szCs w:val="24"/>
        </w:rPr>
        <w:t>ПРИНЦИП ПРОЗОРОСТІ</w:t>
      </w:r>
    </w:p>
    <w:p w:rsidR="004B555D" w:rsidRPr="009A3504" w:rsidRDefault="004B555D" w:rsidP="00264BD0">
      <w:pPr>
        <w:jc w:val="both"/>
        <w:rPr>
          <w:rFonts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3504">
        <w:rPr>
          <w:rFonts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Параметр: Прозорість структури та повноважень виконавчих органів</w:t>
      </w:r>
    </w:p>
    <w:p w:rsidR="002E1008" w:rsidRPr="009A3504" w:rsidRDefault="002E1008" w:rsidP="002E1008">
      <w:pPr>
        <w:rPr>
          <w:rFonts w:cs="Times New Roman"/>
          <w:b/>
          <w:i/>
        </w:rPr>
      </w:pPr>
      <w:r w:rsidRPr="009A3504">
        <w:rPr>
          <w:rFonts w:cs="Times New Roman"/>
          <w:b/>
          <w:i/>
        </w:rPr>
        <w:t>2.1. Інформація про виконавчі органи</w:t>
      </w:r>
      <w:r w:rsidR="006C3E79" w:rsidRPr="009A3504">
        <w:rPr>
          <w:rFonts w:cs="Times New Roman"/>
          <w:b/>
          <w:i/>
        </w:rPr>
        <w:t xml:space="preserve"> та їх керівників. </w:t>
      </w:r>
    </w:p>
    <w:p w:rsidR="00A74388" w:rsidRPr="009A3504" w:rsidRDefault="00A74388" w:rsidP="002E1008">
      <w:pPr>
        <w:jc w:val="both"/>
        <w:rPr>
          <w:rFonts w:cs="Times New Roman"/>
        </w:rPr>
      </w:pPr>
      <w:r w:rsidRPr="009A3504">
        <w:rPr>
          <w:rFonts w:cs="Times New Roman"/>
        </w:rPr>
        <w:t>Оціночний (нормативний) стандарт:</w:t>
      </w:r>
    </w:p>
    <w:p w:rsidR="00264BD0" w:rsidRPr="009A3504" w:rsidRDefault="002E1008" w:rsidP="002E1008">
      <w:pPr>
        <w:jc w:val="both"/>
        <w:rPr>
          <w:rFonts w:cs="Times New Roman"/>
        </w:rPr>
      </w:pPr>
      <w:r w:rsidRPr="009A3504">
        <w:rPr>
          <w:rFonts w:cs="Times New Roman"/>
        </w:rPr>
        <w:t xml:space="preserve">Є доступною інформація про місцезнаходження, номери засобів зв'язку, адреси електронної пошти, розклад роботи виконавчих органів міської ради та районних адміністрацій в місті (при наявності останніх). </w:t>
      </w:r>
    </w:p>
    <w:p w:rsidR="009E34FF" w:rsidRPr="009A3504" w:rsidRDefault="009E34FF" w:rsidP="002E1008">
      <w:pPr>
        <w:jc w:val="both"/>
        <w:rPr>
          <w:rFonts w:cs="Times New Roman"/>
        </w:rPr>
      </w:pPr>
      <w:r w:rsidRPr="009A3504">
        <w:rPr>
          <w:rFonts w:cs="Times New Roman"/>
        </w:rPr>
        <w:t xml:space="preserve">На веб-сайті наявна повна інформація про структуру та персональний склад виконавчих органів на веб-сторінці ради. На веб-сторінці міської ради наявна вичерпна інформація про усіх керівників виконавчих органів (прізвище, ім'я та по батькові, біографічні дані та фотографія, службові номери засобів зв'язку, адреси електронної пошти). </w:t>
      </w:r>
    </w:p>
    <w:p w:rsidR="009E34FF" w:rsidRPr="009A3504" w:rsidRDefault="009E34FF" w:rsidP="009E34FF">
      <w:pPr>
        <w:jc w:val="both"/>
        <w:rPr>
          <w:rFonts w:cs="Times New Roman"/>
        </w:rPr>
      </w:pPr>
      <w:r w:rsidRPr="009A3504">
        <w:rPr>
          <w:rFonts w:cs="Times New Roman"/>
        </w:rPr>
        <w:t xml:space="preserve">Біографічні дані (дата народження, освіта, досвід роботи, сімейний стан, судимість, фото) заступників міського голови  доступні на веб-сторінці міської ради. </w:t>
      </w:r>
      <w:r w:rsidR="006C3E79" w:rsidRPr="009A3504">
        <w:rPr>
          <w:rFonts w:cs="Times New Roman"/>
        </w:rPr>
        <w:t xml:space="preserve">Також наявна інформації про місцезнаходження, поштову адресу, номери засобів зв'язку усіх заступників міського голови. </w:t>
      </w:r>
      <w:r w:rsidR="00B6257B" w:rsidRPr="009A3504">
        <w:rPr>
          <w:rFonts w:cs="Times New Roman"/>
        </w:rPr>
        <w:t xml:space="preserve">На веб-сторінці наявна інформація про графік прийому та процедуру запису (електронний запис, по телефону, особисте звернення) усіма керівниками виконавчих органів. </w:t>
      </w:r>
    </w:p>
    <w:p w:rsidR="006C3E79" w:rsidRPr="009A3504" w:rsidRDefault="006C3E79" w:rsidP="009E34FF">
      <w:pPr>
        <w:jc w:val="both"/>
        <w:rPr>
          <w:rFonts w:cs="Times New Roman"/>
        </w:rPr>
      </w:pPr>
      <w:r w:rsidRPr="009A3504">
        <w:rPr>
          <w:rFonts w:cs="Times New Roman"/>
        </w:rPr>
        <w:t xml:space="preserve">В офіційних друкованих виданнях ради оприлюднені декларації про майно, доходи і витрати заступників міського голови, що містять також відомості про майно, доходи і видатки фінансового характеру членів сімей заступників. </w:t>
      </w:r>
    </w:p>
    <w:p w:rsidR="00A2152D" w:rsidRPr="009A3504" w:rsidRDefault="00A2152D" w:rsidP="009E34FF">
      <w:pPr>
        <w:jc w:val="both"/>
        <w:rPr>
          <w:rFonts w:cs="Times New Roman"/>
        </w:rPr>
      </w:pPr>
      <w:r w:rsidRPr="009A3504">
        <w:rPr>
          <w:rFonts w:cs="Times New Roman"/>
        </w:rPr>
        <w:t>На веб-сторінці ради наявна інформація про повноваження</w:t>
      </w:r>
      <w:r w:rsidR="00B6257B" w:rsidRPr="009A3504">
        <w:rPr>
          <w:rFonts w:cs="Times New Roman"/>
        </w:rPr>
        <w:t xml:space="preserve"> та функції</w:t>
      </w:r>
      <w:r w:rsidRPr="009A3504">
        <w:rPr>
          <w:rFonts w:cs="Times New Roman"/>
        </w:rPr>
        <w:t xml:space="preserve"> усіх виконавчих органів </w:t>
      </w:r>
      <w:r w:rsidR="00B6257B" w:rsidRPr="009A3504">
        <w:rPr>
          <w:rFonts w:cs="Times New Roman"/>
        </w:rPr>
        <w:t xml:space="preserve">(департаментів та управлінь). </w:t>
      </w:r>
    </w:p>
    <w:p w:rsidR="00B6257B" w:rsidRPr="009A3504" w:rsidRDefault="00B6257B" w:rsidP="009E34FF">
      <w:pPr>
        <w:jc w:val="both"/>
        <w:rPr>
          <w:rFonts w:cs="Times New Roman"/>
        </w:rPr>
      </w:pPr>
      <w:r w:rsidRPr="009A3504">
        <w:rPr>
          <w:rFonts w:cs="Times New Roman"/>
        </w:rPr>
        <w:t>На веб-сторінці ради наявна інформація про усі підприємства, установи та організації (керівники, контактна інформація, сфера діяльності), що належать до сфери управління міської ради. А також наявна інформація (керівники, контакти) про установи і заклади соціальної сфери (освітні, медичні заклади, соціальні служби, заклади культури тощо), що належать до сфери управління міської ради.</w:t>
      </w:r>
    </w:p>
    <w:p w:rsidR="00A74388" w:rsidRPr="009A3504" w:rsidRDefault="006C07B1" w:rsidP="00A74388">
      <w:pPr>
        <w:jc w:val="both"/>
        <w:rPr>
          <w:rFonts w:cs="Times New Roman"/>
          <w:b/>
        </w:rPr>
      </w:pPr>
      <w:r w:rsidRPr="009A3504">
        <w:rPr>
          <w:rFonts w:cs="Times New Roman"/>
          <w:b/>
        </w:rPr>
        <w:t>К</w:t>
      </w:r>
      <w:r w:rsidR="00A74388" w:rsidRPr="009A3504">
        <w:rPr>
          <w:rFonts w:cs="Times New Roman"/>
          <w:b/>
        </w:rPr>
        <w:t>оментар:</w:t>
      </w:r>
    </w:p>
    <w:p w:rsidR="00956C30" w:rsidRPr="009A3504" w:rsidRDefault="00956C30" w:rsidP="00956C30">
      <w:pPr>
        <w:jc w:val="both"/>
        <w:rPr>
          <w:rFonts w:cs="Times New Roman"/>
        </w:rPr>
      </w:pPr>
      <w:r w:rsidRPr="009A3504">
        <w:rPr>
          <w:rFonts w:cs="Times New Roman"/>
        </w:rPr>
        <w:t>На сайті Рівненської міської ради розміщена інформація про місцезнаходження, контакти, розклад роботи всіх виконавчих органів ради, а також біографічні відомості, інформація про місцезнаходження, контакти, графік прийому заступників міського голови. Проте, на сайті міської ради та в офіційних друкованих органах ради не було оприлюднено декларації про майно, доходи і витрати заступників міського голови, які мають також містити відомості про майно, доходи і видатки фінансового характеру членів їх сімей. На сайті Рівнеради відсутня вичерпна інформація про структуру та персональний склад виконавчих органів ради, а також не має вичерпної інформації про керівників виконавчих органів ради, зокрема, біографічних відомостей та фото.</w:t>
      </w:r>
    </w:p>
    <w:p w:rsidR="00956C30" w:rsidRPr="009A3504" w:rsidRDefault="00956C30" w:rsidP="00A74388">
      <w:pPr>
        <w:jc w:val="both"/>
        <w:rPr>
          <w:rFonts w:cs="Times New Roman"/>
        </w:rPr>
      </w:pPr>
      <w:r w:rsidRPr="009A3504">
        <w:rPr>
          <w:rFonts w:cs="Times New Roman"/>
        </w:rPr>
        <w:lastRenderedPageBreak/>
        <w:t>На веб-сайті розміщена інформація про повноваження та функції усіх виконавчих органів (управлінь та відділів) ради, про установи і заклади соціальної сфери, які належать до сфери управління міської ради. Проте, відсутня така інформація про комунальні підприємства, які також належать до сфери управління Рівнеради.</w:t>
      </w:r>
    </w:p>
    <w:p w:rsidR="00A74388" w:rsidRPr="009A3504" w:rsidRDefault="00A74388" w:rsidP="00A74388">
      <w:pPr>
        <w:jc w:val="both"/>
        <w:rPr>
          <w:rFonts w:cs="Times New Roman"/>
          <w:b/>
        </w:rPr>
      </w:pPr>
      <w:r w:rsidRPr="009A3504">
        <w:rPr>
          <w:rFonts w:cs="Times New Roman"/>
          <w:b/>
        </w:rPr>
        <w:t xml:space="preserve">Рекомендації:   </w:t>
      </w:r>
    </w:p>
    <w:p w:rsidR="00956C30" w:rsidRPr="009A3504" w:rsidRDefault="00956C30" w:rsidP="00956C30">
      <w:pPr>
        <w:jc w:val="both"/>
        <w:rPr>
          <w:rFonts w:cs="Times New Roman"/>
          <w:color w:val="000000" w:themeColor="text1"/>
        </w:rPr>
      </w:pPr>
      <w:r w:rsidRPr="009A3504">
        <w:rPr>
          <w:rFonts w:cs="Times New Roman"/>
          <w:color w:val="000000" w:themeColor="text1"/>
        </w:rPr>
        <w:t xml:space="preserve">Опублікувати на веб-сайті міської ради вичерпну інформацію про структуру та персональний склад виконавчих органів ради. Додати інформацію про всіх керівників виконавчих органів, зокрема, біографічні даті та фото. </w:t>
      </w:r>
    </w:p>
    <w:p w:rsidR="00956C30" w:rsidRPr="009A3504" w:rsidRDefault="00956C30" w:rsidP="00956C30">
      <w:pPr>
        <w:jc w:val="both"/>
        <w:rPr>
          <w:rFonts w:cs="Times New Roman"/>
          <w:color w:val="000000" w:themeColor="text1"/>
        </w:rPr>
      </w:pPr>
      <w:r w:rsidRPr="009A3504">
        <w:rPr>
          <w:rFonts w:cs="Times New Roman"/>
          <w:color w:val="000000" w:themeColor="text1"/>
        </w:rPr>
        <w:t xml:space="preserve">Опублікувати в газеті «7 днів» та оприлюднити на сайті міської ради декларації про майно, доходи і витрати всіх заступників міського голови, що повинні містити також відомості про майно, доходи і видатки фінансового характеру членів їх сімей. </w:t>
      </w:r>
    </w:p>
    <w:p w:rsidR="00956C30" w:rsidRPr="009A3504" w:rsidRDefault="00956C30" w:rsidP="00A74388">
      <w:pPr>
        <w:jc w:val="both"/>
        <w:rPr>
          <w:rFonts w:cs="Times New Roman"/>
          <w:color w:val="000000" w:themeColor="text1"/>
        </w:rPr>
      </w:pPr>
      <w:r w:rsidRPr="009A3504">
        <w:rPr>
          <w:rFonts w:cs="Times New Roman"/>
          <w:color w:val="000000" w:themeColor="text1"/>
        </w:rPr>
        <w:t>Розмістити на веб-сайті Рівненської міської ради інформація про усі підприємства, установи та організації (керівники, контактна інформація, сфера діяльності), що належать до сфери управління міської ради.</w:t>
      </w:r>
    </w:p>
    <w:p w:rsidR="00DB62F8" w:rsidRPr="009A3504" w:rsidRDefault="00DB62F8" w:rsidP="009E34FF">
      <w:pPr>
        <w:jc w:val="both"/>
        <w:rPr>
          <w:rFonts w:cs="Times New Roman"/>
          <w:b/>
          <w:i/>
        </w:rPr>
      </w:pPr>
      <w:r w:rsidRPr="009A3504">
        <w:rPr>
          <w:rFonts w:cs="Times New Roman"/>
          <w:b/>
          <w:i/>
        </w:rPr>
        <w:t xml:space="preserve">2.2. Інформація про виконавчий комітет міської ради </w:t>
      </w:r>
    </w:p>
    <w:p w:rsidR="00A74388" w:rsidRPr="009A3504" w:rsidRDefault="00A74388" w:rsidP="009E34FF">
      <w:pPr>
        <w:jc w:val="both"/>
        <w:rPr>
          <w:rFonts w:cs="Times New Roman"/>
        </w:rPr>
      </w:pPr>
      <w:r w:rsidRPr="009A3504">
        <w:rPr>
          <w:rFonts w:cs="Times New Roman"/>
        </w:rPr>
        <w:t>Оціночний (нормативний) стандарт:</w:t>
      </w:r>
    </w:p>
    <w:p w:rsidR="00375174" w:rsidRPr="009A3504" w:rsidRDefault="00DB62F8" w:rsidP="009E34FF">
      <w:pPr>
        <w:jc w:val="both"/>
        <w:rPr>
          <w:rFonts w:cs="Times New Roman"/>
        </w:rPr>
      </w:pPr>
      <w:r w:rsidRPr="009A3504">
        <w:rPr>
          <w:rFonts w:cs="Times New Roman"/>
        </w:rPr>
        <w:t xml:space="preserve">На офіційній веб-сторінці і дошках оголошень наявна інформації про місцезнаходження (місце засідань), номери засобів зв'язку та електронної пошти виконавчого комітету. </w:t>
      </w:r>
    </w:p>
    <w:p w:rsidR="00DB62F8" w:rsidRPr="009A3504" w:rsidRDefault="00375174" w:rsidP="008F69F5">
      <w:pPr>
        <w:jc w:val="both"/>
        <w:rPr>
          <w:rFonts w:cs="Times New Roman"/>
        </w:rPr>
      </w:pPr>
      <w:r w:rsidRPr="009A3504">
        <w:rPr>
          <w:rFonts w:cs="Times New Roman"/>
        </w:rPr>
        <w:t>На веб-сторінці ради є інформація про персональний склад виконкому</w:t>
      </w:r>
      <w:r w:rsidR="008F69F5" w:rsidRPr="009A3504">
        <w:rPr>
          <w:rFonts w:cs="Times New Roman"/>
        </w:rPr>
        <w:t xml:space="preserve"> та повноваження виконкому.</w:t>
      </w:r>
      <w:r w:rsidRPr="009A3504">
        <w:rPr>
          <w:rFonts w:cs="Times New Roman"/>
        </w:rPr>
        <w:t xml:space="preserve"> </w:t>
      </w:r>
      <w:r w:rsidR="008F69F5" w:rsidRPr="009A3504">
        <w:rPr>
          <w:rFonts w:cs="Times New Roman"/>
        </w:rPr>
        <w:t xml:space="preserve">А також оприлюднені біографічні відомості про членів виконкому (дата народження, освіта, досвід роботи, сімейний стан, судимість, фото). </w:t>
      </w:r>
    </w:p>
    <w:p w:rsidR="00644202" w:rsidRPr="009A3504" w:rsidRDefault="008F69F5" w:rsidP="008F69F5">
      <w:pPr>
        <w:jc w:val="both"/>
        <w:rPr>
          <w:rFonts w:cs="Times New Roman"/>
        </w:rPr>
      </w:pPr>
      <w:r w:rsidRPr="009A3504">
        <w:rPr>
          <w:rFonts w:cs="Times New Roman"/>
        </w:rPr>
        <w:t>На веб-сайті ради вчасно оприлюднюється актуальна інформація про місце та час засідань виконавчого комітету.</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7"/>
      </w:tblGrid>
      <w:tr w:rsidR="00644202" w:rsidRPr="009A3504" w:rsidTr="00644202">
        <w:tc>
          <w:tcPr>
            <w:tcW w:w="4928" w:type="dxa"/>
          </w:tcPr>
          <w:p w:rsidR="00644202" w:rsidRPr="009A3504" w:rsidRDefault="00644202" w:rsidP="00644202">
            <w:pPr>
              <w:jc w:val="center"/>
              <w:rPr>
                <w:rFonts w:cs="Times New Roman"/>
              </w:rPr>
            </w:pPr>
            <w:r w:rsidRPr="009A3504">
              <w:rPr>
                <w:noProof/>
                <w:lang w:eastAsia="uk-UA"/>
              </w:rPr>
              <w:drawing>
                <wp:inline distT="0" distB="0" distL="0" distR="0" wp14:anchorId="44AC5876" wp14:editId="22CA7193">
                  <wp:extent cx="2628900" cy="3510206"/>
                  <wp:effectExtent l="0" t="0" r="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17"/>
                          <a:stretch>
                            <a:fillRect/>
                          </a:stretch>
                        </pic:blipFill>
                        <pic:spPr>
                          <a:xfrm>
                            <a:off x="0" y="0"/>
                            <a:ext cx="2630210" cy="3511955"/>
                          </a:xfrm>
                          <a:prstGeom prst="rect">
                            <a:avLst/>
                          </a:prstGeom>
                        </pic:spPr>
                      </pic:pic>
                    </a:graphicData>
                  </a:graphic>
                </wp:inline>
              </w:drawing>
            </w:r>
          </w:p>
        </w:tc>
        <w:tc>
          <w:tcPr>
            <w:tcW w:w="4927" w:type="dxa"/>
          </w:tcPr>
          <w:p w:rsidR="00644202" w:rsidRPr="009A3504" w:rsidRDefault="00644202" w:rsidP="00644202">
            <w:pPr>
              <w:jc w:val="both"/>
              <w:rPr>
                <w:rFonts w:cs="Times New Roman"/>
                <w:b/>
              </w:rPr>
            </w:pPr>
            <w:r w:rsidRPr="009A3504">
              <w:rPr>
                <w:rFonts w:cs="Times New Roman"/>
                <w:b/>
              </w:rPr>
              <w:t>Коментар:</w:t>
            </w:r>
          </w:p>
          <w:p w:rsidR="00644202" w:rsidRPr="009A3504" w:rsidRDefault="00644202" w:rsidP="00644202">
            <w:pPr>
              <w:spacing w:line="276" w:lineRule="auto"/>
              <w:jc w:val="both"/>
              <w:rPr>
                <w:rFonts w:cs="Times New Roman"/>
                <w:b/>
              </w:rPr>
            </w:pPr>
            <w:r w:rsidRPr="009A3504">
              <w:rPr>
                <w:rFonts w:cs="Times New Roman"/>
              </w:rPr>
              <w:t>На сайті Рівненської міської ради оприлюднена інформація лише про персональний склад виконавчого комітету ради та відсутня інформація про повноваження виконавчого комітету.</w:t>
            </w:r>
          </w:p>
          <w:p w:rsidR="00644202" w:rsidRPr="009A3504" w:rsidRDefault="00644202" w:rsidP="00644202">
            <w:pPr>
              <w:spacing w:line="276" w:lineRule="auto"/>
              <w:jc w:val="both"/>
              <w:rPr>
                <w:rFonts w:cs="Times New Roman"/>
                <w:b/>
              </w:rPr>
            </w:pPr>
          </w:p>
          <w:p w:rsidR="00644202" w:rsidRPr="009A3504" w:rsidRDefault="00644202" w:rsidP="00644202">
            <w:pPr>
              <w:spacing w:line="276" w:lineRule="auto"/>
              <w:jc w:val="both"/>
              <w:rPr>
                <w:rFonts w:cs="Times New Roman"/>
                <w:b/>
              </w:rPr>
            </w:pPr>
            <w:r w:rsidRPr="009A3504">
              <w:rPr>
                <w:rFonts w:cs="Times New Roman"/>
                <w:b/>
              </w:rPr>
              <w:t xml:space="preserve">Рекомендації:   </w:t>
            </w:r>
          </w:p>
          <w:p w:rsidR="00644202" w:rsidRPr="009A3504" w:rsidRDefault="00644202" w:rsidP="00644202">
            <w:pPr>
              <w:spacing w:line="276" w:lineRule="auto"/>
              <w:jc w:val="both"/>
              <w:rPr>
                <w:rFonts w:cs="Times New Roman"/>
              </w:rPr>
            </w:pPr>
            <w:r w:rsidRPr="009A3504">
              <w:rPr>
                <w:rFonts w:cs="Times New Roman"/>
              </w:rPr>
              <w:t xml:space="preserve">Оприлюднити на сайті Рівненської міської ради біографічні відомості про членів виконкому, зокрема, дату народження, освіту, досвід роботи, сімейний стан, судимість, фото. </w:t>
            </w:r>
          </w:p>
          <w:p w:rsidR="00644202" w:rsidRPr="009A3504" w:rsidRDefault="00644202" w:rsidP="00644202">
            <w:pPr>
              <w:spacing w:line="276" w:lineRule="auto"/>
              <w:jc w:val="both"/>
              <w:rPr>
                <w:rFonts w:cs="Times New Roman"/>
              </w:rPr>
            </w:pPr>
            <w:r w:rsidRPr="009A3504">
              <w:rPr>
                <w:rFonts w:cs="Times New Roman"/>
              </w:rPr>
              <w:t>Опублікувати на сайті Рівненської міської ради інформацію про повноваження виконавчого комітету ради.</w:t>
            </w:r>
          </w:p>
          <w:p w:rsidR="00644202" w:rsidRPr="009A3504" w:rsidRDefault="00644202" w:rsidP="00644202">
            <w:pPr>
              <w:spacing w:line="276" w:lineRule="auto"/>
              <w:jc w:val="both"/>
              <w:rPr>
                <w:rFonts w:cs="Times New Roman"/>
              </w:rPr>
            </w:pPr>
          </w:p>
          <w:p w:rsidR="00644202" w:rsidRPr="009A3504" w:rsidRDefault="00644202" w:rsidP="00644202">
            <w:pPr>
              <w:jc w:val="both"/>
              <w:rPr>
                <w:rFonts w:cs="Times New Roman"/>
              </w:rPr>
            </w:pPr>
          </w:p>
        </w:tc>
      </w:tr>
    </w:tbl>
    <w:p w:rsidR="00644202" w:rsidRPr="009A3504" w:rsidRDefault="00644202" w:rsidP="00644202">
      <w:pPr>
        <w:spacing w:after="0"/>
        <w:jc w:val="both"/>
        <w:rPr>
          <w:rFonts w:cs="Times New Roman"/>
          <w:b/>
        </w:rPr>
      </w:pPr>
      <w:r w:rsidRPr="009A3504">
        <w:rPr>
          <w:rFonts w:cs="Times New Roman"/>
          <w:b/>
        </w:rPr>
        <w:lastRenderedPageBreak/>
        <w:t>Оцінка параметру:</w:t>
      </w:r>
    </w:p>
    <w:p w:rsidR="00644202" w:rsidRPr="009A3504" w:rsidRDefault="00644202" w:rsidP="00644202">
      <w:pPr>
        <w:jc w:val="both"/>
        <w:rPr>
          <w:rFonts w:cs="Times New Roman"/>
        </w:rPr>
      </w:pPr>
      <w:r w:rsidRPr="009A3504">
        <w:rPr>
          <w:rFonts w:cs="Times New Roman"/>
        </w:rPr>
        <w:t>Індекс публічності виконавчих органів Рівненської міської ради за параметром «Прозорість структури та повноважень виконавчих органів» становить 58,2%. Це 8 показник з 11 міст. Рівне та Черкаси (46,1%) – міста з низьким рівнем публічності, Ужгород (39,6%), Луганськ (31,4%) – непублічні міста. Задовільний рівень публічності у Миколаєва (72,9%), Івано-Франківська (70%), Чернігова (67,9%), Одеси (66,8%), Луцька (65,4%), Донецька (60,7%), у Львові (84,3%) – місцева влада публічна.</w:t>
      </w:r>
    </w:p>
    <w:p w:rsidR="004B555D" w:rsidRPr="009A3504" w:rsidRDefault="004B555D" w:rsidP="00A74388">
      <w:pPr>
        <w:jc w:val="both"/>
        <w:rPr>
          <w:rFonts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3504">
        <w:rPr>
          <w:rFonts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Параметр: Оприлюднення нормативно-правових актів та іншої документації виконавчих органів</w:t>
      </w:r>
    </w:p>
    <w:p w:rsidR="008F69F5" w:rsidRPr="009A3504" w:rsidRDefault="008F69F5" w:rsidP="008F69F5">
      <w:pPr>
        <w:jc w:val="both"/>
        <w:rPr>
          <w:rFonts w:cs="Times New Roman"/>
          <w:b/>
          <w:i/>
        </w:rPr>
      </w:pPr>
      <w:r w:rsidRPr="009A3504">
        <w:rPr>
          <w:rFonts w:cs="Times New Roman"/>
          <w:b/>
          <w:i/>
        </w:rPr>
        <w:t xml:space="preserve">2.3. Рішення та документація виконавчих органів </w:t>
      </w:r>
    </w:p>
    <w:p w:rsidR="00A74388" w:rsidRPr="009A3504" w:rsidRDefault="00A74388" w:rsidP="008F69F5">
      <w:pPr>
        <w:jc w:val="both"/>
        <w:rPr>
          <w:rFonts w:cs="Times New Roman"/>
        </w:rPr>
      </w:pPr>
      <w:r w:rsidRPr="009A3504">
        <w:rPr>
          <w:rFonts w:cs="Times New Roman"/>
        </w:rPr>
        <w:t>Оціночний (нормативний) стандарт:</w:t>
      </w:r>
    </w:p>
    <w:p w:rsidR="008F69F5" w:rsidRPr="009A3504" w:rsidRDefault="008F69F5" w:rsidP="008F69F5">
      <w:pPr>
        <w:jc w:val="both"/>
        <w:rPr>
          <w:rFonts w:cs="Times New Roman"/>
        </w:rPr>
      </w:pPr>
      <w:r w:rsidRPr="009A3504">
        <w:rPr>
          <w:rFonts w:cs="Times New Roman"/>
        </w:rPr>
        <w:t xml:space="preserve">На  офіційній веб-сторінці ради оприлюднюються усі рішення виконавчого комітету. Також рішення виконавчого комітету публікуються в друкованих органах. </w:t>
      </w:r>
    </w:p>
    <w:p w:rsidR="008F69F5" w:rsidRPr="009A3504" w:rsidRDefault="008F69F5" w:rsidP="008F69F5">
      <w:pPr>
        <w:jc w:val="both"/>
        <w:rPr>
          <w:rFonts w:cs="Times New Roman"/>
        </w:rPr>
      </w:pPr>
      <w:r w:rsidRPr="009A3504">
        <w:rPr>
          <w:rFonts w:cs="Times New Roman"/>
        </w:rPr>
        <w:t xml:space="preserve">Проекти рішень виконавчого комітету вчасно оприлюднюються  на офіційній веб-сторінці ради. </w:t>
      </w:r>
    </w:p>
    <w:p w:rsidR="008F69F5" w:rsidRPr="009A3504" w:rsidRDefault="008F69F5" w:rsidP="008F69F5">
      <w:pPr>
        <w:jc w:val="both"/>
        <w:rPr>
          <w:rFonts w:cs="Times New Roman"/>
        </w:rPr>
      </w:pPr>
      <w:r w:rsidRPr="009A3504">
        <w:rPr>
          <w:rFonts w:cs="Times New Roman"/>
        </w:rPr>
        <w:t>Проект порядку денного засідань виконкому завчасно (щонайменше 5 днів до часу засідання виконкому) оприлюднюються на веб-сайті</w:t>
      </w:r>
      <w:r w:rsidR="00DE3AC6" w:rsidRPr="009A3504">
        <w:rPr>
          <w:rFonts w:cs="Times New Roman"/>
        </w:rPr>
        <w:t>.</w:t>
      </w:r>
    </w:p>
    <w:p w:rsidR="0054217D" w:rsidRPr="009A3504" w:rsidRDefault="00DE3AC6" w:rsidP="008F69F5">
      <w:pPr>
        <w:jc w:val="both"/>
        <w:rPr>
          <w:rFonts w:cs="Times New Roman"/>
        </w:rPr>
      </w:pPr>
      <w:r w:rsidRPr="009A3504">
        <w:rPr>
          <w:rFonts w:cs="Times New Roman"/>
        </w:rPr>
        <w:t>На веб-сайті ради</w:t>
      </w:r>
      <w:r w:rsidR="00556154" w:rsidRPr="009A3504">
        <w:rPr>
          <w:rFonts w:cs="Times New Roman"/>
        </w:rPr>
        <w:t xml:space="preserve"> або в друкованих органах</w:t>
      </w:r>
      <w:r w:rsidRPr="009A3504">
        <w:rPr>
          <w:rFonts w:cs="Times New Roman"/>
        </w:rPr>
        <w:t xml:space="preserve"> оприлюднений план діяльності з підготовки проектів регуляторних актів на наступний календарний рік. План включає в себе всю необхідну інформацію – визначення видів і назв проектів, цілей їх прийняття, строків підготовки проектів, найменування органів та підрозділів, відповідальних за розроблення проектів регуляторних актів.</w:t>
      </w:r>
      <w:r w:rsidR="00556154" w:rsidRPr="009A3504">
        <w:rPr>
          <w:rFonts w:cs="Times New Roman"/>
        </w:rPr>
        <w:t xml:space="preserve"> </w:t>
      </w:r>
      <w:r w:rsidR="00030AE8" w:rsidRPr="009A3504">
        <w:rPr>
          <w:rFonts w:cs="Times New Roman"/>
        </w:rPr>
        <w:t xml:space="preserve">Повідомлення про оприлюднення проектів регуляторних актів публікуються і містять інформацію про зміст проекту, контактні дані розробника, спосіб оприлюднення регуляторного акту, про строк і спосіб розгляду зауважень і пропозицій. </w:t>
      </w:r>
      <w:r w:rsidR="00556154" w:rsidRPr="009A3504">
        <w:rPr>
          <w:rFonts w:cs="Times New Roman"/>
        </w:rPr>
        <w:t>Усі проекти регуляторних актів</w:t>
      </w:r>
      <w:r w:rsidR="00030AE8" w:rsidRPr="009A3504">
        <w:rPr>
          <w:rFonts w:cs="Times New Roman"/>
        </w:rPr>
        <w:t xml:space="preserve"> із відповідним аналізом регуляторного впливу вчасно (не пізніше 5 робочих днів з дня </w:t>
      </w:r>
      <w:r w:rsidR="002768D4" w:rsidRPr="009A3504">
        <w:rPr>
          <w:rFonts w:cs="Times New Roman"/>
        </w:rPr>
        <w:t xml:space="preserve">публікації </w:t>
      </w:r>
      <w:r w:rsidR="00030AE8" w:rsidRPr="009A3504">
        <w:rPr>
          <w:rFonts w:cs="Times New Roman"/>
        </w:rPr>
        <w:t>повідомлення</w:t>
      </w:r>
      <w:r w:rsidR="002768D4" w:rsidRPr="009A3504">
        <w:rPr>
          <w:rFonts w:cs="Times New Roman"/>
        </w:rPr>
        <w:t xml:space="preserve"> про оприлюднення відповідного проекту регуляторного акту</w:t>
      </w:r>
      <w:r w:rsidR="00030AE8" w:rsidRPr="009A3504">
        <w:rPr>
          <w:rFonts w:cs="Times New Roman"/>
        </w:rPr>
        <w:t xml:space="preserve">) </w:t>
      </w:r>
      <w:r w:rsidR="00556154" w:rsidRPr="009A3504">
        <w:rPr>
          <w:rFonts w:cs="Times New Roman"/>
        </w:rPr>
        <w:t xml:space="preserve">оприлюднюються на веб-сайті ради або в наперед визначених друкованих ЗМІ. </w:t>
      </w:r>
      <w:r w:rsidR="004B0E90" w:rsidRPr="009A3504">
        <w:rPr>
          <w:rFonts w:cs="Times New Roman"/>
        </w:rPr>
        <w:t xml:space="preserve">Рішення про набуття чинності регуляторним актом та його зміст публікуються в друкованих ЗМІ. </w:t>
      </w:r>
    </w:p>
    <w:p w:rsidR="00DE3AC6" w:rsidRPr="009A3504" w:rsidRDefault="0054217D" w:rsidP="008F69F5">
      <w:pPr>
        <w:jc w:val="both"/>
        <w:rPr>
          <w:rFonts w:cs="Times New Roman"/>
        </w:rPr>
      </w:pPr>
      <w:r w:rsidRPr="009A3504">
        <w:rPr>
          <w:rFonts w:cs="Times New Roman"/>
        </w:rPr>
        <w:t xml:space="preserve">Річний план закупівель і зміни до нього вчасно (протягом 5 робочих днів з дня його затвердження) оприлюднюється на веб-сайті ради. </w:t>
      </w:r>
    </w:p>
    <w:p w:rsidR="0054217D" w:rsidRPr="009A3504" w:rsidRDefault="0054217D" w:rsidP="008F69F5">
      <w:pPr>
        <w:jc w:val="both"/>
        <w:rPr>
          <w:rFonts w:cs="Times New Roman"/>
        </w:rPr>
      </w:pPr>
      <w:r w:rsidRPr="009A3504">
        <w:rPr>
          <w:rFonts w:cs="Times New Roman"/>
        </w:rPr>
        <w:t>На веб-сайті міської ради є інформація про усі послуги, що надаються комунальними підприємствами та їхню вартість. Також на веб-сайті наявна інформація про пільги для різних категорій населення і щодо різних  видів послуг.</w:t>
      </w:r>
    </w:p>
    <w:p w:rsidR="00F65B4A" w:rsidRPr="009A3504" w:rsidRDefault="0054217D" w:rsidP="008F69F5">
      <w:pPr>
        <w:jc w:val="both"/>
        <w:rPr>
          <w:rFonts w:cs="Times New Roman"/>
        </w:rPr>
      </w:pPr>
      <w:r w:rsidRPr="009A3504">
        <w:rPr>
          <w:rFonts w:cs="Times New Roman"/>
        </w:rPr>
        <w:t>На офіційному веб-сайті ради оприлюднено програму соціально-економічного розвиту міста на короткостроковий період (1 рік) з усіма додатками. Також на сайті оприлюднено перелік  усіх місцевих цільових програм, які фінансуються з місцевого бюджету.</w:t>
      </w:r>
    </w:p>
    <w:p w:rsidR="00F77C3C" w:rsidRPr="009A3504" w:rsidRDefault="00F77C3C" w:rsidP="008F69F5">
      <w:pPr>
        <w:jc w:val="both"/>
        <w:rPr>
          <w:rFonts w:cs="Times New Roman"/>
        </w:rPr>
      </w:pPr>
      <w:r w:rsidRPr="009A3504">
        <w:rPr>
          <w:rFonts w:cs="Times New Roman"/>
        </w:rPr>
        <w:t>На веб-сайті існує зручна та функціонуюча система пошуку інформації, яка дозволяє здійснювати контекстний пошук за ключовими словами по усій текстовій інформації розміщеній на сайті, а також є можливість окремого пошуку в базі даних нормативно-правових актів.</w:t>
      </w:r>
    </w:p>
    <w:p w:rsidR="00BF46DF" w:rsidRPr="009A3504" w:rsidRDefault="00BF46DF" w:rsidP="00A74388">
      <w:pPr>
        <w:jc w:val="both"/>
        <w:rPr>
          <w:rFonts w:cs="Times New Roman"/>
          <w:b/>
        </w:rPr>
      </w:pPr>
    </w:p>
    <w:p w:rsidR="00A74388" w:rsidRPr="009A3504" w:rsidRDefault="007442C3" w:rsidP="00A74388">
      <w:pPr>
        <w:jc w:val="both"/>
        <w:rPr>
          <w:rFonts w:cs="Times New Roman"/>
          <w:b/>
        </w:rPr>
      </w:pPr>
      <w:r w:rsidRPr="009A3504">
        <w:rPr>
          <w:rFonts w:cs="Times New Roman"/>
          <w:b/>
        </w:rPr>
        <w:lastRenderedPageBreak/>
        <w:t>К</w:t>
      </w:r>
      <w:r w:rsidR="00A74388" w:rsidRPr="009A3504">
        <w:rPr>
          <w:rFonts w:cs="Times New Roman"/>
          <w:b/>
        </w:rPr>
        <w:t>оментар:</w:t>
      </w:r>
    </w:p>
    <w:p w:rsidR="00E1452C" w:rsidRPr="009A3504" w:rsidRDefault="00E1452C" w:rsidP="00E1452C">
      <w:pPr>
        <w:jc w:val="both"/>
        <w:rPr>
          <w:rFonts w:cs="Times New Roman"/>
        </w:rPr>
      </w:pPr>
      <w:r w:rsidRPr="009A3504">
        <w:rPr>
          <w:rFonts w:cs="Times New Roman"/>
        </w:rPr>
        <w:t>На офіційному веб-сайті Рівненської міської ради публікуються не всі рішення виконавчого комітету ради. Частина рішень через те, що вони містять інформацію з обмеженим доступом, зокрема, персональні дані фізичних осіб. Проте, відповідно до ЗУ «Про доступ до публічної інформації» обмеженню доступу підлягає інформація, а не документ. Якщо документ містить інформацію з обмеженим доступом, для ознайомлення надається інформація, доступ до якої необмежений.</w:t>
      </w:r>
    </w:p>
    <w:p w:rsidR="00E1452C" w:rsidRPr="009A3504" w:rsidRDefault="00E1452C" w:rsidP="00E1452C">
      <w:pPr>
        <w:jc w:val="both"/>
        <w:rPr>
          <w:rFonts w:cs="Times New Roman"/>
        </w:rPr>
      </w:pPr>
      <w:r w:rsidRPr="009A3504">
        <w:rPr>
          <w:rFonts w:cs="Times New Roman"/>
        </w:rPr>
        <w:t>Проекти рішень виконкому оприлюднюються вчасно, але не вчасно оприлюднюється проект порядку денного. На веб-сайті ради оприлюднений план з підготовки проектів регуляторних актів на 2013 рік. Також на сайті міської ради публікуються повідомлення про оприлюднення проектів регуляторних актів. Проте, не всі такі повідомлення містять інформацію про спосіб оприлюднення регуляторного акту та строк та спосіб розгляду зауважень і пропозицій.</w:t>
      </w:r>
    </w:p>
    <w:p w:rsidR="00633F1B" w:rsidRPr="009A3504" w:rsidRDefault="00E1452C" w:rsidP="00633F1B">
      <w:pPr>
        <w:jc w:val="both"/>
        <w:rPr>
          <w:rFonts w:cs="Times New Roman"/>
        </w:rPr>
      </w:pPr>
      <w:r w:rsidRPr="009A3504">
        <w:rPr>
          <w:rFonts w:cs="Times New Roman"/>
        </w:rPr>
        <w:t>На веб-сайті ради відсутня інформація про більшість послуги, що надаються комунальними підприємствами та їхню вартість, а також про пільги для різних категорій населення щодо різних видів послуг. Не оприлюднено короткотермінову програму соціально-економічного розвитку міста на 2013 рік та перелік усіх місцевих цільових програм, які фінансуються з міського бюджету.</w:t>
      </w:r>
      <w:r w:rsidR="00633F1B" w:rsidRPr="009A3504">
        <w:rPr>
          <w:rFonts w:cs="Times New Roman"/>
        </w:rPr>
        <w:t xml:space="preserve"> Функціонуюча система пошуку інформація, що знаходиться на веб-сайті ради зручна для користування, яка дозволяє здійснювати контекстний пошук за ключовими словами по усій текстовій інформації розміщеній на сайті.</w:t>
      </w:r>
    </w:p>
    <w:p w:rsidR="00A74388" w:rsidRPr="009A3504" w:rsidRDefault="00A74388" w:rsidP="00A74388">
      <w:pPr>
        <w:jc w:val="both"/>
        <w:rPr>
          <w:rFonts w:cs="Times New Roman"/>
          <w:b/>
          <w:color w:val="FF0000"/>
        </w:rPr>
      </w:pPr>
      <w:r w:rsidRPr="009A3504">
        <w:rPr>
          <w:rFonts w:cs="Times New Roman"/>
          <w:b/>
        </w:rPr>
        <w:t>Рекомендації:</w:t>
      </w:r>
      <w:r w:rsidRPr="009A3504">
        <w:rPr>
          <w:rFonts w:cs="Times New Roman"/>
          <w:b/>
          <w:color w:val="FF0000"/>
        </w:rPr>
        <w:t xml:space="preserve">   </w:t>
      </w:r>
    </w:p>
    <w:p w:rsidR="00E1452C" w:rsidRPr="009A3504" w:rsidRDefault="00E1452C" w:rsidP="00E1452C">
      <w:pPr>
        <w:jc w:val="both"/>
        <w:rPr>
          <w:rFonts w:cs="Times New Roman"/>
        </w:rPr>
      </w:pPr>
      <w:r w:rsidRPr="009A3504">
        <w:rPr>
          <w:rFonts w:cs="Times New Roman"/>
        </w:rPr>
        <w:t xml:space="preserve">Забезпечити оприлюднення на веб-сайті Рівненської міської ради всіх рішень виконавчого комітету. Якщо рішення виконавчого комітету містить інформацію з обмеженим доступом, наприклад, персоналі дані фізичних осіб, то обмеженню в доступі повинна підлягати саме ця інформація, а не текст рішення в цілому. </w:t>
      </w:r>
    </w:p>
    <w:p w:rsidR="00E1452C" w:rsidRPr="009A3504" w:rsidRDefault="00E1452C" w:rsidP="00E1452C">
      <w:pPr>
        <w:jc w:val="both"/>
        <w:rPr>
          <w:rFonts w:cs="Times New Roman"/>
        </w:rPr>
      </w:pPr>
      <w:r w:rsidRPr="009A3504">
        <w:rPr>
          <w:rFonts w:cs="Times New Roman"/>
        </w:rPr>
        <w:t xml:space="preserve">Забезпечити завчасне, щонайменше за 5 днів до часу засідання виконкому, оприлюднення проекту порядку денного засідань виконавчого комітету на веб-сайті ради. </w:t>
      </w:r>
    </w:p>
    <w:p w:rsidR="00E1452C" w:rsidRPr="009A3504" w:rsidRDefault="00E1452C" w:rsidP="00E1452C">
      <w:pPr>
        <w:jc w:val="both"/>
        <w:rPr>
          <w:rFonts w:cs="Times New Roman"/>
        </w:rPr>
      </w:pPr>
      <w:r w:rsidRPr="009A3504">
        <w:rPr>
          <w:rFonts w:cs="Times New Roman"/>
        </w:rPr>
        <w:t>До кінця 2013 року підготувати та оприлюднити на веб-сайті міської ради та в газеті «7 днів» план діяльності з підготовки проектів регуляторних актів на наступний календарний рік.</w:t>
      </w:r>
    </w:p>
    <w:p w:rsidR="00E1452C" w:rsidRPr="009A3504" w:rsidRDefault="00E1452C" w:rsidP="00E1452C">
      <w:pPr>
        <w:jc w:val="both"/>
        <w:rPr>
          <w:rFonts w:cs="Times New Roman"/>
        </w:rPr>
      </w:pPr>
      <w:r w:rsidRPr="009A3504">
        <w:rPr>
          <w:rFonts w:cs="Times New Roman"/>
        </w:rPr>
        <w:t>У всіх повідомленнях про оприлюднення проектів регуляторних актів, що публікуються на сайті міської ради, окрім інформацію про зміст проекту, контактні дані розробника, повинні також містити інформацію про спосіб оприлюднення регуляторного акту та строк і спосіб розгляду зауважень і пропозицій.</w:t>
      </w:r>
    </w:p>
    <w:p w:rsidR="00E1452C" w:rsidRPr="009A3504" w:rsidRDefault="00E1452C" w:rsidP="00E1452C">
      <w:pPr>
        <w:jc w:val="both"/>
        <w:rPr>
          <w:rFonts w:cs="Times New Roman"/>
        </w:rPr>
      </w:pPr>
      <w:r w:rsidRPr="009A3504">
        <w:rPr>
          <w:rFonts w:cs="Times New Roman"/>
        </w:rPr>
        <w:t>Опублікувати на сайті Рівнеради інформацію про усі послуги, що надаються комунальними підприємствами та їхню вартість, а також про пільги для різних категорій населення і щодо різних видів послуг.</w:t>
      </w:r>
    </w:p>
    <w:p w:rsidR="00E1452C" w:rsidRPr="009A3504" w:rsidRDefault="00E1452C" w:rsidP="00E1452C">
      <w:pPr>
        <w:jc w:val="both"/>
        <w:rPr>
          <w:rFonts w:cs="Times New Roman"/>
        </w:rPr>
      </w:pPr>
      <w:r w:rsidRPr="009A3504">
        <w:rPr>
          <w:rFonts w:cs="Times New Roman"/>
        </w:rPr>
        <w:t xml:space="preserve">До кінця 2013 року затвердити та опублікувати на офіційному веб-сайті Рівненської міської ради короткотермінову програму соціально-економічного розвиту міста на 2014 рік. </w:t>
      </w:r>
    </w:p>
    <w:p w:rsidR="00E1452C" w:rsidRPr="009A3504" w:rsidRDefault="00E1452C" w:rsidP="00E1452C">
      <w:pPr>
        <w:jc w:val="both"/>
        <w:rPr>
          <w:rFonts w:cs="Times New Roman"/>
        </w:rPr>
      </w:pPr>
      <w:r w:rsidRPr="009A3504">
        <w:rPr>
          <w:rFonts w:cs="Times New Roman"/>
        </w:rPr>
        <w:t xml:space="preserve">У 2014 році в межах програми соціально-економічного розвитку м. Рівне на 2011-2015 роки розробити та опублікувати на веб-сайті Рівнеради короткотермінову програму соціально-економічного розвиту міста на 2015 рік. </w:t>
      </w:r>
    </w:p>
    <w:p w:rsidR="00E1452C" w:rsidRPr="009A3504" w:rsidRDefault="00E1452C" w:rsidP="00A74388">
      <w:pPr>
        <w:jc w:val="both"/>
        <w:rPr>
          <w:rFonts w:cs="Times New Roman"/>
        </w:rPr>
      </w:pPr>
      <w:r w:rsidRPr="009A3504">
        <w:rPr>
          <w:rFonts w:cs="Times New Roman"/>
        </w:rPr>
        <w:lastRenderedPageBreak/>
        <w:t>Оприлюднити на веб-сайті Рівненської міської ради перелік усіх місцевих цільових програм, які фінансуються з міського бюджету. Для цього, на головній сторінці сайту ради потрібно створити розділ «Цільові програми», де і розмістити перелік усіх міських цільових програм. У цьому розділі варто також забезпечити можливість скачування цих програм.</w:t>
      </w:r>
    </w:p>
    <w:p w:rsidR="00F65B4A" w:rsidRPr="009A3504" w:rsidRDefault="00F65B4A" w:rsidP="008F69F5">
      <w:pPr>
        <w:jc w:val="both"/>
        <w:rPr>
          <w:rFonts w:cs="Times New Roman"/>
          <w:b/>
          <w:i/>
        </w:rPr>
      </w:pPr>
      <w:r w:rsidRPr="009A3504">
        <w:rPr>
          <w:rFonts w:cs="Times New Roman"/>
          <w:b/>
          <w:i/>
        </w:rPr>
        <w:t xml:space="preserve">2.4. Комунальне майно та земля муніципалітету </w:t>
      </w:r>
    </w:p>
    <w:p w:rsidR="00A74388" w:rsidRPr="009A3504" w:rsidRDefault="00A74388" w:rsidP="008F69F5">
      <w:pPr>
        <w:jc w:val="both"/>
        <w:rPr>
          <w:rFonts w:cs="Times New Roman"/>
        </w:rPr>
      </w:pPr>
      <w:r w:rsidRPr="009A3504">
        <w:rPr>
          <w:rFonts w:cs="Times New Roman"/>
        </w:rPr>
        <w:t>Оціночний (нормативний) стандарт:</w:t>
      </w:r>
    </w:p>
    <w:p w:rsidR="0054217D" w:rsidRPr="009A3504" w:rsidRDefault="00F65B4A" w:rsidP="008F69F5">
      <w:pPr>
        <w:jc w:val="both"/>
        <w:rPr>
          <w:rFonts w:cs="Times New Roman"/>
        </w:rPr>
      </w:pPr>
      <w:r w:rsidRPr="009A3504">
        <w:rPr>
          <w:rFonts w:cs="Times New Roman"/>
        </w:rPr>
        <w:t>У місті регулярно відбуваються земельні торги і рішення про проведення земельних торгів оприлюднюються на веб-сайті ради. Усі рішення містять інформацію про  перелік земельних ділянок; стартову ціну кожного лота; умови користування земельною ділянкою; особу, уповноважену укласти відповідний  договір. Інформація про результати земельних торгів вчасно (</w:t>
      </w:r>
      <w:r w:rsidR="00A74388" w:rsidRPr="009A3504">
        <w:rPr>
          <w:rFonts w:cs="Times New Roman"/>
        </w:rPr>
        <w:t>протягом п’яти робочих днів з дня проведення торгів</w:t>
      </w:r>
      <w:r w:rsidRPr="009A3504">
        <w:rPr>
          <w:rFonts w:cs="Times New Roman"/>
        </w:rPr>
        <w:t>) оприлюднюються на веб-сайті ради та у місцевих ЗМІ.</w:t>
      </w:r>
    </w:p>
    <w:p w:rsidR="00A74388" w:rsidRPr="009A3504" w:rsidRDefault="007442C3" w:rsidP="00A74388">
      <w:pPr>
        <w:jc w:val="both"/>
        <w:rPr>
          <w:rFonts w:cs="Times New Roman"/>
          <w:b/>
        </w:rPr>
      </w:pPr>
      <w:r w:rsidRPr="009A3504">
        <w:rPr>
          <w:rFonts w:cs="Times New Roman"/>
          <w:b/>
        </w:rPr>
        <w:t>К</w:t>
      </w:r>
      <w:r w:rsidR="00A74388" w:rsidRPr="009A3504">
        <w:rPr>
          <w:rFonts w:cs="Times New Roman"/>
          <w:b/>
        </w:rPr>
        <w:t>оментар:</w:t>
      </w:r>
    </w:p>
    <w:p w:rsidR="00E1452C" w:rsidRPr="009A3504" w:rsidRDefault="00E1452C" w:rsidP="00A74388">
      <w:pPr>
        <w:jc w:val="both"/>
        <w:rPr>
          <w:rFonts w:cs="Times New Roman"/>
        </w:rPr>
      </w:pPr>
      <w:r w:rsidRPr="009A3504">
        <w:rPr>
          <w:rFonts w:cs="Times New Roman"/>
        </w:rPr>
        <w:t xml:space="preserve">У відповіді на інформаційний запит виконавчий комітет Рівненської міської ради повідомив Громадянській мережі «ОПОРА», що з моменту набуття чинності законодавчих актів щодо обов’язковості оприлюднення результатів земельних торгів, земельні торги управління комунальної власності не проводилися. </w:t>
      </w:r>
    </w:p>
    <w:p w:rsidR="00644202" w:rsidRPr="009A3504" w:rsidRDefault="00644202" w:rsidP="00644202">
      <w:pPr>
        <w:jc w:val="both"/>
        <w:rPr>
          <w:rFonts w:cs="Times New Roman"/>
          <w:b/>
        </w:rPr>
      </w:pPr>
      <w:r w:rsidRPr="009A3504">
        <w:rPr>
          <w:rFonts w:cs="Times New Roman"/>
          <w:b/>
        </w:rPr>
        <w:t xml:space="preserve">Рекомендації:   </w:t>
      </w:r>
    </w:p>
    <w:p w:rsidR="00644202" w:rsidRPr="009A3504" w:rsidRDefault="00644202" w:rsidP="00644202">
      <w:pPr>
        <w:jc w:val="both"/>
        <w:rPr>
          <w:rFonts w:cs="Times New Roman"/>
        </w:rPr>
      </w:pPr>
      <w:r w:rsidRPr="009A3504">
        <w:rPr>
          <w:rFonts w:cs="Times New Roman"/>
        </w:rPr>
        <w:t xml:space="preserve">Запровадити в м. Рівне практику регулярного проведення земельних торгів, що забезпечить додаткові надходження до міського бюджету. Забезпечити, щоб всі рішеннях про проведення земельних торгів містили інформацію про перелік земельних ділянок; стартову ціну кожного лота; умови користування земельною ділянкою; особу, уповноважену укласти відповідний договір. </w:t>
      </w:r>
    </w:p>
    <w:p w:rsidR="00644202" w:rsidRPr="009A3504" w:rsidRDefault="00644202" w:rsidP="00A74388">
      <w:pPr>
        <w:jc w:val="both"/>
        <w:rPr>
          <w:rFonts w:cs="Times New Roman"/>
        </w:rPr>
      </w:pPr>
      <w:r w:rsidRPr="009A3504">
        <w:rPr>
          <w:rFonts w:cs="Times New Roman"/>
        </w:rPr>
        <w:t>Забезпечити, щоб інформацію про результати земельних торгів оприлюднювалася на сайті та у газеті ради «7 Днів» протягом п’яти робочих днів з дня проведення торгів.</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034"/>
      </w:tblGrid>
      <w:tr w:rsidR="00644202" w:rsidRPr="009A3504" w:rsidTr="001831A6">
        <w:tc>
          <w:tcPr>
            <w:tcW w:w="4503" w:type="dxa"/>
          </w:tcPr>
          <w:p w:rsidR="00644202" w:rsidRPr="009A3504" w:rsidRDefault="00644202" w:rsidP="001831A6">
            <w:pPr>
              <w:jc w:val="center"/>
              <w:rPr>
                <w:rFonts w:cs="Times New Roman"/>
              </w:rPr>
            </w:pPr>
            <w:r w:rsidRPr="009A3504">
              <w:rPr>
                <w:noProof/>
                <w:lang w:eastAsia="uk-UA"/>
              </w:rPr>
              <w:drawing>
                <wp:inline distT="0" distB="0" distL="0" distR="0" wp14:anchorId="4B73CB8D" wp14:editId="3454AE13">
                  <wp:extent cx="2924175" cy="3639054"/>
                  <wp:effectExtent l="0" t="0" r="0" b="0"/>
                  <wp:docPr id="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18"/>
                          <a:stretch>
                            <a:fillRect/>
                          </a:stretch>
                        </pic:blipFill>
                        <pic:spPr>
                          <a:xfrm>
                            <a:off x="0" y="0"/>
                            <a:ext cx="2933710" cy="3650920"/>
                          </a:xfrm>
                          <a:prstGeom prst="rect">
                            <a:avLst/>
                          </a:prstGeom>
                        </pic:spPr>
                      </pic:pic>
                    </a:graphicData>
                  </a:graphic>
                </wp:inline>
              </w:drawing>
            </w:r>
          </w:p>
        </w:tc>
        <w:tc>
          <w:tcPr>
            <w:tcW w:w="5352" w:type="dxa"/>
          </w:tcPr>
          <w:p w:rsidR="00644202" w:rsidRPr="009A3504" w:rsidRDefault="00644202" w:rsidP="001831A6">
            <w:pPr>
              <w:spacing w:line="276" w:lineRule="auto"/>
              <w:jc w:val="both"/>
              <w:rPr>
                <w:rFonts w:cs="Times New Roman"/>
                <w:b/>
              </w:rPr>
            </w:pPr>
            <w:r w:rsidRPr="009A3504">
              <w:rPr>
                <w:rFonts w:cs="Times New Roman"/>
                <w:b/>
              </w:rPr>
              <w:t>Оцінка параметру:</w:t>
            </w:r>
          </w:p>
          <w:p w:rsidR="00644202" w:rsidRPr="009A3504" w:rsidRDefault="00644202" w:rsidP="001831A6">
            <w:pPr>
              <w:spacing w:line="276" w:lineRule="auto"/>
              <w:jc w:val="both"/>
              <w:rPr>
                <w:rFonts w:cs="Times New Roman"/>
              </w:rPr>
            </w:pPr>
            <w:r w:rsidRPr="009A3504">
              <w:rPr>
                <w:rFonts w:cs="Times New Roman"/>
              </w:rPr>
              <w:t>Індекс публічності виконавчих органів Рівненської міської ради за параметром «Оприлюднення нормативно-правових актів та іншої документації виконавчих органів» становить 58,3%. Це 7 показник з 11 міст. До категорії міст з із низьким рівнем публічності виконавчих органів Рівне увійшло разом з Черкасами (59,3%), Миколаєвом (56%), Черніговом (51,8%), Луганськом (41,8%). Ужгород увійшов до категорії непублічних міст. Донецьк (79,3%), Луцьк (74,3%), Львів (73,8%) та Одеса (70,8%) мають задовільний рівень публічності, у Івано-Франківськ (80,5%) – місцева влада публічна.</w:t>
            </w:r>
          </w:p>
          <w:p w:rsidR="00644202" w:rsidRPr="009A3504" w:rsidRDefault="00644202" w:rsidP="00A74388">
            <w:pPr>
              <w:jc w:val="both"/>
              <w:rPr>
                <w:rFonts w:cs="Times New Roman"/>
              </w:rPr>
            </w:pPr>
          </w:p>
        </w:tc>
      </w:tr>
    </w:tbl>
    <w:p w:rsidR="008C74D6" w:rsidRPr="009A3504" w:rsidRDefault="008C74D6" w:rsidP="001831A6">
      <w:pPr>
        <w:spacing w:after="0"/>
        <w:jc w:val="both"/>
        <w:rPr>
          <w:b/>
        </w:rPr>
      </w:pPr>
      <w:r w:rsidRPr="009A3504">
        <w:rPr>
          <w:b/>
        </w:rPr>
        <w:lastRenderedPageBreak/>
        <w:t>Оцінка принципу прозорості:</w:t>
      </w:r>
    </w:p>
    <w:p w:rsidR="005F1066" w:rsidRPr="009A3504" w:rsidRDefault="008C74D6" w:rsidP="00644202">
      <w:pPr>
        <w:jc w:val="both"/>
        <w:rPr>
          <w:rFonts w:cs="Times New Roman"/>
          <w:color w:val="000000" w:themeColor="text1"/>
        </w:rPr>
      </w:pPr>
      <w:r w:rsidRPr="009A3504">
        <w:rPr>
          <w:rFonts w:cs="Times New Roman"/>
          <w:color w:val="000000" w:themeColor="text1"/>
        </w:rPr>
        <w:t xml:space="preserve">Індекс публічності виконавчих органів Рівненської міської ради за принципом </w:t>
      </w:r>
      <w:r w:rsidR="008B6AA2" w:rsidRPr="009A3504">
        <w:rPr>
          <w:rFonts w:cs="Times New Roman"/>
          <w:color w:val="000000" w:themeColor="text1"/>
        </w:rPr>
        <w:t>«Прозорості діяльності виконавчих органів» становить</w:t>
      </w:r>
      <w:r w:rsidR="002F3F37" w:rsidRPr="009A3504">
        <w:rPr>
          <w:rFonts w:cs="Times New Roman"/>
          <w:color w:val="000000" w:themeColor="text1"/>
        </w:rPr>
        <w:t xml:space="preserve"> 58%. Це 7 показник з 11 міст. Рівне разом</w:t>
      </w:r>
      <w:r w:rsidR="00470166" w:rsidRPr="009A3504">
        <w:rPr>
          <w:rFonts w:cs="Times New Roman"/>
          <w:color w:val="000000" w:themeColor="text1"/>
        </w:rPr>
        <w:t xml:space="preserve"> з</w:t>
      </w:r>
      <w:r w:rsidR="002F3F37" w:rsidRPr="009A3504">
        <w:rPr>
          <w:rFonts w:cs="Times New Roman"/>
          <w:color w:val="000000" w:themeColor="text1"/>
        </w:rPr>
        <w:t xml:space="preserve"> </w:t>
      </w:r>
      <w:r w:rsidR="00470166" w:rsidRPr="009A3504">
        <w:rPr>
          <w:rFonts w:cs="Times New Roman"/>
          <w:color w:val="000000" w:themeColor="text1"/>
        </w:rPr>
        <w:t>містами Чернігів (58%) та Черкаси (54%)</w:t>
      </w:r>
      <w:r w:rsidR="009E7469" w:rsidRPr="009A3504">
        <w:rPr>
          <w:rFonts w:cs="Times New Roman"/>
          <w:color w:val="000000" w:themeColor="text1"/>
        </w:rPr>
        <w:t xml:space="preserve"> увійшло</w:t>
      </w:r>
      <w:r w:rsidR="00470166" w:rsidRPr="009A3504">
        <w:rPr>
          <w:rFonts w:cs="Times New Roman"/>
          <w:color w:val="000000" w:themeColor="text1"/>
        </w:rPr>
        <w:t xml:space="preserve"> до категорії міст з низьким рівнем прозорості. Луганськ (38%) і Ужгород (26%) – непублічні міста. До категорії міст з задовільним рівнем публічності увійшли Львів (78%), Івано-Франківськ (76%), Донецьк (72%), Луцьк (71%), </w:t>
      </w:r>
      <w:r w:rsidR="009E7469" w:rsidRPr="009A3504">
        <w:rPr>
          <w:rFonts w:cs="Times New Roman"/>
          <w:color w:val="000000" w:themeColor="text1"/>
        </w:rPr>
        <w:t>Одеса (69%) та</w:t>
      </w:r>
      <w:r w:rsidR="00470166" w:rsidRPr="009A3504">
        <w:rPr>
          <w:rFonts w:cs="Times New Roman"/>
          <w:color w:val="000000" w:themeColor="text1"/>
        </w:rPr>
        <w:t xml:space="preserve"> Миколаїв (63%). </w:t>
      </w:r>
      <w:r w:rsidRPr="009A3504">
        <w:br w:type="page"/>
      </w:r>
    </w:p>
    <w:p w:rsidR="00A74388" w:rsidRPr="009A3504" w:rsidRDefault="00A74388" w:rsidP="00A74388">
      <w:pPr>
        <w:jc w:val="both"/>
        <w:rPr>
          <w:rFonts w:cs="Times New Roman"/>
          <w:b/>
          <w:sz w:val="24"/>
          <w:szCs w:val="24"/>
        </w:rPr>
      </w:pPr>
      <w:r w:rsidRPr="009A3504">
        <w:rPr>
          <w:rFonts w:cs="Times New Roman"/>
          <w:b/>
          <w:sz w:val="24"/>
          <w:szCs w:val="24"/>
        </w:rPr>
        <w:lastRenderedPageBreak/>
        <w:t xml:space="preserve">ПРИНЦИП ВІДКРИТОСТІ </w:t>
      </w:r>
    </w:p>
    <w:p w:rsidR="004B555D" w:rsidRPr="009A3504" w:rsidRDefault="004B555D" w:rsidP="00A74388">
      <w:pPr>
        <w:jc w:val="both"/>
        <w:rPr>
          <w:rFonts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3504">
        <w:rPr>
          <w:rFonts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Параметр: Відкритість виконавчих органів та забезпечення участі громадськості</w:t>
      </w:r>
    </w:p>
    <w:p w:rsidR="00A74388" w:rsidRPr="009A3504" w:rsidRDefault="00A74388" w:rsidP="00A74388">
      <w:pPr>
        <w:jc w:val="both"/>
        <w:rPr>
          <w:rFonts w:cs="Times New Roman"/>
          <w:b/>
          <w:i/>
        </w:rPr>
      </w:pPr>
      <w:r w:rsidRPr="009A3504">
        <w:rPr>
          <w:rFonts w:cs="Times New Roman"/>
          <w:b/>
          <w:i/>
        </w:rPr>
        <w:t xml:space="preserve">2.5. Участь громадськості </w:t>
      </w:r>
    </w:p>
    <w:p w:rsidR="00B607AC" w:rsidRPr="009A3504" w:rsidRDefault="00B607AC" w:rsidP="00A74388">
      <w:pPr>
        <w:jc w:val="both"/>
        <w:rPr>
          <w:rFonts w:cs="Times New Roman"/>
        </w:rPr>
      </w:pPr>
      <w:r w:rsidRPr="009A3504">
        <w:rPr>
          <w:rFonts w:cs="Times New Roman"/>
        </w:rPr>
        <w:t>Оціночний (нормативний) стандарт:</w:t>
      </w:r>
    </w:p>
    <w:p w:rsidR="00A74388" w:rsidRPr="009A3504" w:rsidRDefault="00A74388" w:rsidP="00A74388">
      <w:pPr>
        <w:jc w:val="both"/>
        <w:rPr>
          <w:rFonts w:cs="Times New Roman"/>
        </w:rPr>
      </w:pPr>
      <w:r w:rsidRPr="009A3504">
        <w:rPr>
          <w:rFonts w:cs="Times New Roman"/>
        </w:rPr>
        <w:t>Громадяни вільно можуть бути присутніми на засіданнях виконкому без попередньої реєстрації або пройшовши формальну процедуру реєстрації (наприклад, шляхом повідомлення через телефон).</w:t>
      </w:r>
    </w:p>
    <w:p w:rsidR="00A74388" w:rsidRPr="009A3504" w:rsidRDefault="00A74388" w:rsidP="00A74388">
      <w:pPr>
        <w:jc w:val="both"/>
        <w:rPr>
          <w:rFonts w:cs="Times New Roman"/>
        </w:rPr>
      </w:pPr>
      <w:r w:rsidRPr="009A3504">
        <w:rPr>
          <w:rFonts w:cs="Times New Roman"/>
        </w:rPr>
        <w:t xml:space="preserve">На практиці існує вільний доступ до приміщень ради (кабінетів управлінь, департаментів). </w:t>
      </w:r>
    </w:p>
    <w:p w:rsidR="001B7E31" w:rsidRPr="009A3504" w:rsidRDefault="001B7E31" w:rsidP="00A74388">
      <w:pPr>
        <w:jc w:val="both"/>
        <w:rPr>
          <w:rFonts w:cs="Times New Roman"/>
        </w:rPr>
      </w:pPr>
      <w:r w:rsidRPr="009A3504">
        <w:rPr>
          <w:rFonts w:cs="Times New Roman"/>
        </w:rPr>
        <w:t>На веб-сайті ради наявна детальна інформація про порядок проведення громадських слухань – процедуру ініціювання і проведення слухань, врахування їх результатів. Також наявна у вільному доступі вичерпна інформація про інші механізми громадської участі (місцева ініціатива, загальні збори громадян).</w:t>
      </w:r>
    </w:p>
    <w:p w:rsidR="008F69F5" w:rsidRPr="009A3504" w:rsidRDefault="00A74388" w:rsidP="008F69F5">
      <w:pPr>
        <w:jc w:val="both"/>
        <w:rPr>
          <w:rFonts w:cs="Times New Roman"/>
        </w:rPr>
      </w:pPr>
      <w:r w:rsidRPr="009A3504">
        <w:rPr>
          <w:rFonts w:cs="Times New Roman"/>
        </w:rPr>
        <w:t xml:space="preserve">Усі повідомлення про проведення громадських слухань оприлюднюється не менше ніж за 2 тижні і містить вичерпну інформацію про предмет обговорення (порядок денний, проекти документів). Також </w:t>
      </w:r>
      <w:r w:rsidR="001B7E31" w:rsidRPr="009A3504">
        <w:rPr>
          <w:rFonts w:cs="Times New Roman"/>
        </w:rPr>
        <w:t>на веб-сайті доступна</w:t>
      </w:r>
      <w:r w:rsidRPr="009A3504">
        <w:rPr>
          <w:rFonts w:cs="Times New Roman"/>
        </w:rPr>
        <w:t xml:space="preserve"> вичерпна інформація (протокол/стенограма) </w:t>
      </w:r>
      <w:r w:rsidR="001B7E31" w:rsidRPr="009A3504">
        <w:rPr>
          <w:rFonts w:cs="Times New Roman"/>
        </w:rPr>
        <w:t>про результати у</w:t>
      </w:r>
      <w:r w:rsidRPr="009A3504">
        <w:rPr>
          <w:rFonts w:cs="Times New Roman"/>
        </w:rPr>
        <w:t>сіх проведених громадських слухань</w:t>
      </w:r>
      <w:r w:rsidR="001B7E31" w:rsidRPr="009A3504">
        <w:rPr>
          <w:rFonts w:cs="Times New Roman"/>
        </w:rPr>
        <w:t xml:space="preserve"> (щонайменше за останній рік).</w:t>
      </w:r>
    </w:p>
    <w:p w:rsidR="00373E82" w:rsidRPr="009A3504" w:rsidRDefault="00373E82" w:rsidP="008F69F5">
      <w:pPr>
        <w:jc w:val="both"/>
        <w:rPr>
          <w:rFonts w:cs="Times New Roman"/>
        </w:rPr>
      </w:pPr>
      <w:r w:rsidRPr="009A3504">
        <w:rPr>
          <w:rFonts w:cs="Times New Roman"/>
        </w:rPr>
        <w:t xml:space="preserve">При виконавчих органах створені та діють дорадчо-консультативні органи – робочі групи, громадські ради.  </w:t>
      </w:r>
    </w:p>
    <w:p w:rsidR="00B607AC" w:rsidRPr="009A3504" w:rsidRDefault="00470166" w:rsidP="00B607AC">
      <w:pPr>
        <w:jc w:val="both"/>
        <w:rPr>
          <w:rFonts w:cs="Times New Roman"/>
          <w:b/>
          <w:color w:val="000000" w:themeColor="text1"/>
        </w:rPr>
      </w:pPr>
      <w:r w:rsidRPr="009A3504">
        <w:rPr>
          <w:rFonts w:cs="Times New Roman"/>
          <w:b/>
          <w:color w:val="000000" w:themeColor="text1"/>
        </w:rPr>
        <w:t>К</w:t>
      </w:r>
      <w:r w:rsidR="00B607AC" w:rsidRPr="009A3504">
        <w:rPr>
          <w:rFonts w:cs="Times New Roman"/>
          <w:b/>
          <w:color w:val="000000" w:themeColor="text1"/>
        </w:rPr>
        <w:t>оментар:</w:t>
      </w:r>
    </w:p>
    <w:p w:rsidR="00E1452C" w:rsidRPr="009A3504" w:rsidRDefault="00E1452C" w:rsidP="00B607AC">
      <w:pPr>
        <w:jc w:val="both"/>
        <w:rPr>
          <w:rFonts w:cs="Times New Roman"/>
        </w:rPr>
      </w:pPr>
      <w:r w:rsidRPr="009A3504">
        <w:rPr>
          <w:rFonts w:cs="Times New Roman"/>
        </w:rPr>
        <w:t xml:space="preserve">На сайті Рівненської міської ради відсутня інформація про порядок проведення громадських слухань – процедуру ініціювання і проведення слухань, врахування їх результатів та про інші механізми громадської участі (місцева ініціатива, загальні збори громадян). Також на сайті ради а розділі «Громадські обговорення» не публікуються протоколи та стенограми слухань. Окремі протоколи громадських слухань можна знайти лише скориставшись пошуком на веб-сайті ради. При більшості виконавчих органів Рівненської міської ради не створені дорадчо-консультативні органи, зокрема, громадські ради та робочі групи. Винятком є лише окремі управління (охорони здоров’я, освіти, у справах сім’ї, молоді та спорту, економіки міста), де створені та діють різні робочі групи. </w:t>
      </w:r>
    </w:p>
    <w:p w:rsidR="009A236F" w:rsidRPr="009A3504" w:rsidRDefault="00B607AC" w:rsidP="009A236F">
      <w:pPr>
        <w:jc w:val="both"/>
        <w:rPr>
          <w:rFonts w:cs="Times New Roman"/>
          <w:b/>
        </w:rPr>
      </w:pPr>
      <w:r w:rsidRPr="009A3504">
        <w:rPr>
          <w:rFonts w:cs="Times New Roman"/>
          <w:b/>
        </w:rPr>
        <w:t xml:space="preserve">Рекомендації:   </w:t>
      </w:r>
    </w:p>
    <w:p w:rsidR="00E1452C" w:rsidRPr="009A3504" w:rsidRDefault="00E1452C" w:rsidP="00E1452C">
      <w:pPr>
        <w:jc w:val="both"/>
        <w:rPr>
          <w:rFonts w:cs="Times New Roman"/>
        </w:rPr>
      </w:pPr>
      <w:r w:rsidRPr="009A3504">
        <w:rPr>
          <w:rFonts w:cs="Times New Roman"/>
        </w:rPr>
        <w:t>Наповнити розділ «Громадські обговорення», що знаходиться на головній сторінці веб-сайту Рівненської міської ради інформацією про порядок проведення громадських слухань, а саме – процедуру ініціювання і проведення слухань, врахування їх результатів. Також наповнити даний розділ вичерпною інформацією про інші механізми громадської участі, зокрема, про місцеві ініціативи та загальні збори громадян.</w:t>
      </w:r>
    </w:p>
    <w:p w:rsidR="00E1452C" w:rsidRPr="009A3504" w:rsidRDefault="00E1452C" w:rsidP="00E1452C">
      <w:pPr>
        <w:jc w:val="both"/>
        <w:rPr>
          <w:rFonts w:cs="Times New Roman"/>
        </w:rPr>
      </w:pPr>
      <w:r w:rsidRPr="009A3504">
        <w:rPr>
          <w:rFonts w:cs="Times New Roman"/>
        </w:rPr>
        <w:t xml:space="preserve">Розмістити у розділ «Громадські обговорення» на веб-сайті ради інформацію про громадські слухання, які відбулися у місті Рівне протягом 2011-2013 років. Такі повідомлення повинні містити вичерпну інформацію про предмет обговорення, зокрема, порядок денний та проекти документів. Також на сайті потрібно розмістити інформацію про результати усіх проведених громадських слухань </w:t>
      </w:r>
      <w:r w:rsidRPr="009A3504">
        <w:rPr>
          <w:rFonts w:cs="Times New Roman"/>
        </w:rPr>
        <w:lastRenderedPageBreak/>
        <w:t>за аналогічний період. Зокрема, на веб-сайті ради мають бути доступні протоколи та стенограми громадських слухань.</w:t>
      </w:r>
    </w:p>
    <w:p w:rsidR="00E1452C" w:rsidRPr="009A3504" w:rsidRDefault="00E1452C" w:rsidP="00E1452C">
      <w:pPr>
        <w:jc w:val="both"/>
        <w:rPr>
          <w:rFonts w:cs="Times New Roman"/>
        </w:rPr>
      </w:pPr>
      <w:r w:rsidRPr="009A3504">
        <w:rPr>
          <w:rFonts w:cs="Times New Roman"/>
        </w:rPr>
        <w:t xml:space="preserve">Інформувати громадськість про проведення громадських слухань не менше ніж за 2 тижні до дня їх проведення. Повідомлення про проведення слухань мають містити інформацію про предмет обговорення, порядок денний та проекти необхідних документів. </w:t>
      </w:r>
    </w:p>
    <w:p w:rsidR="00E1452C" w:rsidRPr="009A3504" w:rsidRDefault="00E1452C" w:rsidP="00E1452C">
      <w:pPr>
        <w:jc w:val="both"/>
        <w:rPr>
          <w:rFonts w:cs="Times New Roman"/>
        </w:rPr>
      </w:pPr>
      <w:r w:rsidRPr="009A3504">
        <w:rPr>
          <w:rFonts w:cs="Times New Roman"/>
        </w:rPr>
        <w:t xml:space="preserve">За підсумками громадських слухань забезпечити оприлюднення інформації про їх результати та опублікувати на веб-сайті міської ради протокол та стенограму цих громадських слухань. </w:t>
      </w:r>
    </w:p>
    <w:p w:rsidR="00E1452C" w:rsidRPr="009A3504" w:rsidRDefault="00E1452C" w:rsidP="00E1452C">
      <w:pPr>
        <w:jc w:val="both"/>
        <w:rPr>
          <w:rFonts w:cs="Times New Roman"/>
        </w:rPr>
      </w:pPr>
      <w:r w:rsidRPr="009A3504">
        <w:rPr>
          <w:rFonts w:cs="Times New Roman"/>
        </w:rPr>
        <w:t xml:space="preserve">Для забезпеченні участі громади міста у процесі формування та реалізації місцевої політики створити при всіх управліннях виконавчого комітету Рівненської міської ради, де ще вони не створені, дорадчо-консультативні органи – робочі групи, громадські ради. </w:t>
      </w:r>
    </w:p>
    <w:p w:rsidR="00E1452C" w:rsidRPr="009A3504" w:rsidRDefault="00E1452C" w:rsidP="009A236F">
      <w:pPr>
        <w:jc w:val="both"/>
        <w:rPr>
          <w:rFonts w:cs="Times New Roman"/>
        </w:rPr>
      </w:pPr>
      <w:r w:rsidRPr="009A3504">
        <w:rPr>
          <w:rFonts w:cs="Times New Roman"/>
        </w:rPr>
        <w:t>Забезпечити для мешканців міста можливість бути присутніми на засіданнях виконкому без попередньої реєстрації або пройшовши формальну процедуру реєстрації, наприклад, шляхом повідомлення через телефон.</w:t>
      </w:r>
    </w:p>
    <w:p w:rsidR="009A236F" w:rsidRPr="009A3504" w:rsidRDefault="009A236F" w:rsidP="009A236F">
      <w:pPr>
        <w:jc w:val="both"/>
        <w:rPr>
          <w:rFonts w:cs="Times New Roman"/>
          <w:b/>
          <w:i/>
        </w:rPr>
      </w:pPr>
      <w:r w:rsidRPr="009A3504">
        <w:rPr>
          <w:rFonts w:cs="Times New Roman"/>
          <w:b/>
          <w:i/>
        </w:rPr>
        <w:t>2.</w:t>
      </w:r>
      <w:r w:rsidRPr="009A3504">
        <w:rPr>
          <w:rFonts w:cs="Times New Roman"/>
          <w:b/>
          <w:i/>
          <w:lang w:val="ru-RU"/>
        </w:rPr>
        <w:t>6.</w:t>
      </w:r>
      <w:r w:rsidRPr="009A3504">
        <w:rPr>
          <w:rFonts w:cs="Times New Roman"/>
          <w:b/>
          <w:i/>
        </w:rPr>
        <w:t xml:space="preserve"> Доступ до публічної інформації. </w:t>
      </w:r>
    </w:p>
    <w:p w:rsidR="009A236F" w:rsidRPr="009A3504" w:rsidRDefault="009A236F" w:rsidP="009A236F">
      <w:pPr>
        <w:jc w:val="both"/>
        <w:rPr>
          <w:rFonts w:cs="Times New Roman"/>
        </w:rPr>
      </w:pPr>
      <w:r w:rsidRPr="009A3504">
        <w:rPr>
          <w:rFonts w:cs="Times New Roman"/>
        </w:rPr>
        <w:t>Оціночний (нормативний) стандарт:</w:t>
      </w:r>
    </w:p>
    <w:p w:rsidR="009A236F" w:rsidRPr="009A3504" w:rsidRDefault="009A236F" w:rsidP="009A236F">
      <w:pPr>
        <w:jc w:val="both"/>
        <w:rPr>
          <w:rFonts w:cs="Times New Roman"/>
        </w:rPr>
      </w:pPr>
      <w:r w:rsidRPr="009A3504">
        <w:rPr>
          <w:rFonts w:cs="Times New Roman"/>
        </w:rPr>
        <w:t>На офіційному веб-сайті ради наявний окремий розділ «Про доступ до публічної інформації», який містить усю необхідно інформацію, зокрема про порядок оформлення та подання запиту на інформацію. Також на сайті функціонує система обліку публічної інформації. На сайті розміщені форми запитів на отримання публічної  інформації різними способами та від різних суб’єктів. На веб-сайті ради оприлюднений порядок оскарження рішень (дій чи бездіяльності) розпорядників інформації.</w:t>
      </w:r>
    </w:p>
    <w:p w:rsidR="00F77C3C" w:rsidRPr="009A3504" w:rsidRDefault="00F77C3C" w:rsidP="009A236F">
      <w:pPr>
        <w:jc w:val="both"/>
        <w:rPr>
          <w:rFonts w:cs="Times New Roman"/>
          <w:color w:val="000000" w:themeColor="text1"/>
        </w:rPr>
      </w:pPr>
      <w:r w:rsidRPr="009A3504">
        <w:rPr>
          <w:rFonts w:cs="Times New Roman"/>
        </w:rPr>
        <w:t>Існує зручна система навігації по сайту, інтерфейс сайту інтуїтивно зрозумілий для користувач</w:t>
      </w:r>
      <w:r w:rsidR="005C528C" w:rsidRPr="009A3504">
        <w:rPr>
          <w:rFonts w:cs="Times New Roman"/>
        </w:rPr>
        <w:t xml:space="preserve">ів, розділи та рубрики логічно </w:t>
      </w:r>
      <w:r w:rsidRPr="009A3504">
        <w:rPr>
          <w:rFonts w:cs="Times New Roman"/>
        </w:rPr>
        <w:t xml:space="preserve">структуровані і впорядковані, інтерфейс сайту не перевантажений невпорядкованою текстовою та мультимедійною інформацією. </w:t>
      </w:r>
      <w:r w:rsidRPr="009A3504">
        <w:rPr>
          <w:rFonts w:cs="Times New Roman"/>
          <w:color w:val="000000" w:themeColor="text1"/>
        </w:rPr>
        <w:t>Також забезпечена можливість користування сайтом для людей з обмеженими можливостями. Сайт є комфортним у користування для осіб зі слабким зором, зокрема  існує регулювання контрастності, масштабування шрифтів, звукове супроводження дій користувача, клавіатурний доступ.</w:t>
      </w:r>
    </w:p>
    <w:p w:rsidR="009A236F" w:rsidRPr="009A3504" w:rsidRDefault="009A236F" w:rsidP="009A236F">
      <w:pPr>
        <w:jc w:val="both"/>
        <w:rPr>
          <w:rFonts w:cs="Times New Roman"/>
        </w:rPr>
      </w:pPr>
      <w:r w:rsidRPr="009A3504">
        <w:rPr>
          <w:rFonts w:cs="Times New Roman"/>
        </w:rPr>
        <w:t>Запит на інформацію можна подати всіма можливими способами: поштою, електронним листом, факсом, через телефон, усно. Також на сайті є спеціальна онлайн-форма для подання запиту на інформацію.</w:t>
      </w:r>
    </w:p>
    <w:p w:rsidR="009A236F" w:rsidRPr="009A3504" w:rsidRDefault="009A236F" w:rsidP="009A236F">
      <w:pPr>
        <w:jc w:val="both"/>
        <w:rPr>
          <w:rFonts w:cs="Times New Roman"/>
        </w:rPr>
      </w:pPr>
      <w:r w:rsidRPr="009A3504">
        <w:rPr>
          <w:rFonts w:cs="Times New Roman"/>
        </w:rPr>
        <w:t>Виконавчі органи дотримуються термінів надання відповідей на запити – 5 робочих днів або 20 робочих днів, якщо впродовж 5 днів надійшло повідомлення про продовження термінів розгляду запиту. Однаково вчасно виконавчі органи надають відповіді на запит, подані поштою, електронним листом, факсом, через телефон, усно. Відповіді на запити є повними та обґрунтованими, в тому числі, якщо строки розгляду запитів продовжуються до 20 робочих днів.</w:t>
      </w:r>
    </w:p>
    <w:p w:rsidR="009A236F" w:rsidRPr="009A3504" w:rsidRDefault="009A236F" w:rsidP="009A236F">
      <w:pPr>
        <w:jc w:val="both"/>
        <w:rPr>
          <w:rFonts w:cs="Times New Roman"/>
        </w:rPr>
      </w:pPr>
      <w:r w:rsidRPr="009A3504">
        <w:rPr>
          <w:rFonts w:cs="Times New Roman"/>
        </w:rPr>
        <w:t>У міській раді відведені спеціальні місця (приміщення) для роботи з документами.</w:t>
      </w:r>
    </w:p>
    <w:p w:rsidR="009A236F" w:rsidRPr="009A3504" w:rsidRDefault="009A236F" w:rsidP="009A236F">
      <w:pPr>
        <w:jc w:val="both"/>
        <w:rPr>
          <w:rFonts w:cs="Times New Roman"/>
        </w:rPr>
      </w:pPr>
      <w:r w:rsidRPr="009A3504">
        <w:rPr>
          <w:rFonts w:cs="Times New Roman"/>
        </w:rPr>
        <w:t xml:space="preserve">Радою визначений розмір витрат на копіювання та друк відповіді на запит обсягом більше 10 сторінок і він не перевищує 0,1 % розміру мінімальної заробітної плати (А4). Виконавчі органи не стягують понаднормовою плати за копіювання, друк відповіді на запит.  </w:t>
      </w:r>
    </w:p>
    <w:p w:rsidR="009A236F" w:rsidRPr="009A3504" w:rsidRDefault="00470166" w:rsidP="009A236F">
      <w:pPr>
        <w:jc w:val="both"/>
        <w:rPr>
          <w:rFonts w:cs="Times New Roman"/>
          <w:b/>
          <w:color w:val="000000" w:themeColor="text1"/>
        </w:rPr>
      </w:pPr>
      <w:r w:rsidRPr="009A3504">
        <w:rPr>
          <w:rFonts w:cs="Times New Roman"/>
          <w:b/>
          <w:color w:val="000000" w:themeColor="text1"/>
        </w:rPr>
        <w:lastRenderedPageBreak/>
        <w:t>К</w:t>
      </w:r>
      <w:r w:rsidR="009A236F" w:rsidRPr="009A3504">
        <w:rPr>
          <w:rFonts w:cs="Times New Roman"/>
          <w:b/>
          <w:color w:val="000000" w:themeColor="text1"/>
        </w:rPr>
        <w:t>оментар:</w:t>
      </w:r>
    </w:p>
    <w:p w:rsidR="00EC23FE" w:rsidRPr="009A3504" w:rsidRDefault="00EC23FE" w:rsidP="00EC23FE">
      <w:pPr>
        <w:jc w:val="both"/>
        <w:rPr>
          <w:rFonts w:cs="Times New Roman"/>
        </w:rPr>
      </w:pPr>
      <w:r w:rsidRPr="009A3504">
        <w:rPr>
          <w:rFonts w:cs="Times New Roman"/>
        </w:rPr>
        <w:t>На веб-сайті Рівненської міської ради створений окремий розділ «Про доступ до публічної інформації», який містить усю необхідно інформацію, зокрема, про порядок оформлення та подання запиту на інформацію. Створена система обліку публічної інформації. На сайті ради також розміщені форми запитів на інформацію, запити можна подавати різними способами: поштою, електронним листом, через телефон, усно. Відповіді на запити приходять вчасно, у більшості випадків вони є повними. У міській раді відведене спеціальне місце для роботи з документами, радою визначений розмір витрат на копіювання та друк відповідей на запит обсягом більше 10 сторінок і він не перевищує 0,1 % розміру мінімальної заробітної плати.</w:t>
      </w:r>
    </w:p>
    <w:p w:rsidR="00EC23FE" w:rsidRPr="009A3504" w:rsidRDefault="00EC23FE" w:rsidP="009A236F">
      <w:pPr>
        <w:jc w:val="both"/>
        <w:rPr>
          <w:rFonts w:cs="Times New Roman"/>
        </w:rPr>
      </w:pPr>
      <w:r w:rsidRPr="009A3504">
        <w:rPr>
          <w:rFonts w:cs="Times New Roman"/>
        </w:rPr>
        <w:t xml:space="preserve">На сайті ради відсутній порядок оскарження рішень, дій чи бездіяльності розпорядників інформації, а також відсутня спеціальна форма для подачі запиту в режимі он-лайн. </w:t>
      </w:r>
    </w:p>
    <w:p w:rsidR="009A236F" w:rsidRPr="009A3504" w:rsidRDefault="009A236F" w:rsidP="009A236F">
      <w:pPr>
        <w:jc w:val="both"/>
        <w:rPr>
          <w:rFonts w:cs="Times New Roman"/>
          <w:b/>
        </w:rPr>
      </w:pPr>
      <w:r w:rsidRPr="009A3504">
        <w:rPr>
          <w:rFonts w:cs="Times New Roman"/>
          <w:b/>
        </w:rPr>
        <w:t xml:space="preserve">Рекомендації:   </w:t>
      </w:r>
    </w:p>
    <w:p w:rsidR="00EC23FE" w:rsidRPr="009A3504" w:rsidRDefault="00EC23FE" w:rsidP="00EC23FE">
      <w:pPr>
        <w:jc w:val="both"/>
        <w:rPr>
          <w:rFonts w:cs="Times New Roman"/>
        </w:rPr>
      </w:pPr>
      <w:r w:rsidRPr="009A3504">
        <w:rPr>
          <w:rFonts w:cs="Times New Roman"/>
        </w:rPr>
        <w:t>Створити на сайті Рівненської міської ради спеціальну онлайн-форму для подання запиту на інформацію.</w:t>
      </w:r>
    </w:p>
    <w:p w:rsidR="00EC23FE" w:rsidRPr="009A3504" w:rsidRDefault="00EC23FE" w:rsidP="009A236F">
      <w:pPr>
        <w:jc w:val="both"/>
        <w:rPr>
          <w:rFonts w:cs="Times New Roman"/>
        </w:rPr>
      </w:pPr>
      <w:r w:rsidRPr="009A3504">
        <w:rPr>
          <w:rFonts w:cs="Times New Roman"/>
        </w:rPr>
        <w:t>Оприлюднити на веб-сайті Рівненської міської ради порядок оскарження рішень, дій чи бездіяльності розпорядників інформації.</w:t>
      </w:r>
    </w:p>
    <w:p w:rsidR="00E35FF5" w:rsidRPr="009A3504" w:rsidRDefault="00E35FF5" w:rsidP="009A236F">
      <w:pPr>
        <w:jc w:val="both"/>
        <w:rPr>
          <w:rFonts w:cs="Times New Roman"/>
        </w:rPr>
      </w:pPr>
      <w:r w:rsidRPr="009A3504">
        <w:rPr>
          <w:rFonts w:cs="Times New Roman"/>
        </w:rPr>
        <w:t>Створити зручну систему навігації по</w:t>
      </w:r>
      <w:r w:rsidR="000D4857" w:rsidRPr="009A3504">
        <w:rPr>
          <w:rFonts w:cs="Times New Roman"/>
        </w:rPr>
        <w:t xml:space="preserve"> сайту Рі</w:t>
      </w:r>
      <w:r w:rsidR="008A50D1" w:rsidRPr="009A3504">
        <w:rPr>
          <w:rFonts w:cs="Times New Roman"/>
        </w:rPr>
        <w:t>вненської міської ради:</w:t>
      </w:r>
      <w:r w:rsidR="000D4857" w:rsidRPr="009A3504">
        <w:rPr>
          <w:rFonts w:cs="Times New Roman"/>
        </w:rPr>
        <w:t xml:space="preserve"> </w:t>
      </w:r>
      <w:r w:rsidR="008A50D1" w:rsidRPr="009A3504">
        <w:rPr>
          <w:rFonts w:cs="Times New Roman"/>
        </w:rPr>
        <w:t>змінити інтер</w:t>
      </w:r>
      <w:r w:rsidR="00E0430C" w:rsidRPr="009A3504">
        <w:rPr>
          <w:rFonts w:cs="Times New Roman"/>
        </w:rPr>
        <w:t>фейс;</w:t>
      </w:r>
      <w:r w:rsidR="008A50D1" w:rsidRPr="009A3504">
        <w:rPr>
          <w:rFonts w:cs="Times New Roman"/>
        </w:rPr>
        <w:t xml:space="preserve"> наповнити всі існуючі розділи та рубрики актуальною інформацією</w:t>
      </w:r>
      <w:r w:rsidR="00E0430C" w:rsidRPr="009A3504">
        <w:rPr>
          <w:rFonts w:cs="Times New Roman"/>
        </w:rPr>
        <w:t xml:space="preserve"> та систематично їх оновлювати;</w:t>
      </w:r>
      <w:r w:rsidR="008A50D1" w:rsidRPr="009A3504">
        <w:rPr>
          <w:rFonts w:cs="Times New Roman"/>
        </w:rPr>
        <w:t xml:space="preserve"> рубрики та розділи п</w:t>
      </w:r>
      <w:r w:rsidR="00E0430C" w:rsidRPr="009A3504">
        <w:rPr>
          <w:rFonts w:cs="Times New Roman"/>
        </w:rPr>
        <w:t>еренести у верхню частину сайту;</w:t>
      </w:r>
      <w:r w:rsidR="008A50D1" w:rsidRPr="009A3504">
        <w:rPr>
          <w:rFonts w:cs="Times New Roman"/>
        </w:rPr>
        <w:t xml:space="preserve"> розділ контакти підняти у верхню частину сайту.</w:t>
      </w:r>
    </w:p>
    <w:p w:rsidR="00AC599E" w:rsidRPr="009A3504" w:rsidRDefault="00AC599E" w:rsidP="009A236F">
      <w:pPr>
        <w:jc w:val="both"/>
        <w:rPr>
          <w:rFonts w:cs="Times New Roman"/>
          <w:color w:val="000000" w:themeColor="text1"/>
        </w:rPr>
      </w:pPr>
      <w:r w:rsidRPr="009A3504">
        <w:rPr>
          <w:rFonts w:cs="Times New Roman"/>
          <w:color w:val="000000" w:themeColor="text1"/>
        </w:rPr>
        <w:t xml:space="preserve">Забезпечити можливість комфортної роботи з сайтом Рівненської міської ради для людей зі слабким зором, зокрема, </w:t>
      </w:r>
      <w:r w:rsidR="00DF693E" w:rsidRPr="009A3504">
        <w:rPr>
          <w:rFonts w:cs="Times New Roman"/>
          <w:color w:val="000000" w:themeColor="text1"/>
        </w:rPr>
        <w:t xml:space="preserve">передбачити на сайті можливість </w:t>
      </w:r>
      <w:r w:rsidRPr="009A3504">
        <w:rPr>
          <w:rFonts w:cs="Times New Roman"/>
          <w:color w:val="000000" w:themeColor="text1"/>
        </w:rPr>
        <w:t>регулювання контрастності, масштабування шрифтів, звукове супроводження дій користувача, клавіатурний доступ.</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077"/>
      </w:tblGrid>
      <w:tr w:rsidR="00BF59FA" w:rsidRPr="009A3504" w:rsidTr="00BF59FA">
        <w:tc>
          <w:tcPr>
            <w:tcW w:w="5778" w:type="dxa"/>
          </w:tcPr>
          <w:p w:rsidR="00BF59FA" w:rsidRPr="009A3504" w:rsidRDefault="00BF59FA" w:rsidP="00BF59FA">
            <w:pPr>
              <w:jc w:val="center"/>
              <w:rPr>
                <w:rFonts w:cs="Times New Roman"/>
                <w:color w:val="000000" w:themeColor="text1"/>
              </w:rPr>
            </w:pPr>
            <w:r w:rsidRPr="009A3504">
              <w:rPr>
                <w:noProof/>
                <w:lang w:eastAsia="uk-UA"/>
              </w:rPr>
              <w:drawing>
                <wp:inline distT="0" distB="0" distL="0" distR="0" wp14:anchorId="2FA6DE2E" wp14:editId="2FA644EE">
                  <wp:extent cx="3000778" cy="3813715"/>
                  <wp:effectExtent l="0" t="0" r="0" b="0"/>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19"/>
                          <a:stretch>
                            <a:fillRect/>
                          </a:stretch>
                        </pic:blipFill>
                        <pic:spPr>
                          <a:xfrm>
                            <a:off x="0" y="0"/>
                            <a:ext cx="3002885" cy="3816393"/>
                          </a:xfrm>
                          <a:prstGeom prst="rect">
                            <a:avLst/>
                          </a:prstGeom>
                        </pic:spPr>
                      </pic:pic>
                    </a:graphicData>
                  </a:graphic>
                </wp:inline>
              </w:drawing>
            </w:r>
          </w:p>
        </w:tc>
        <w:tc>
          <w:tcPr>
            <w:tcW w:w="4077" w:type="dxa"/>
          </w:tcPr>
          <w:p w:rsidR="00BF59FA" w:rsidRPr="009A3504" w:rsidRDefault="00BF59FA" w:rsidP="00BF59FA">
            <w:pPr>
              <w:spacing w:line="276" w:lineRule="auto"/>
              <w:jc w:val="both"/>
              <w:rPr>
                <w:rFonts w:cs="Times New Roman"/>
                <w:b/>
                <w:color w:val="000000" w:themeColor="text1"/>
              </w:rPr>
            </w:pPr>
          </w:p>
          <w:p w:rsidR="00BF59FA" w:rsidRPr="009A3504" w:rsidRDefault="00BF59FA" w:rsidP="00BF59FA">
            <w:pPr>
              <w:spacing w:line="276" w:lineRule="auto"/>
              <w:jc w:val="both"/>
              <w:rPr>
                <w:rFonts w:cs="Times New Roman"/>
                <w:b/>
                <w:color w:val="000000" w:themeColor="text1"/>
              </w:rPr>
            </w:pPr>
            <w:r w:rsidRPr="009A3504">
              <w:rPr>
                <w:rFonts w:cs="Times New Roman"/>
                <w:b/>
                <w:color w:val="000000" w:themeColor="text1"/>
              </w:rPr>
              <w:t xml:space="preserve">Оцінка параметру: </w:t>
            </w:r>
          </w:p>
          <w:p w:rsidR="00BF59FA" w:rsidRPr="009A3504" w:rsidRDefault="00BF59FA" w:rsidP="00BF59FA">
            <w:pPr>
              <w:spacing w:line="276" w:lineRule="auto"/>
              <w:jc w:val="both"/>
              <w:rPr>
                <w:rFonts w:cs="Times New Roman"/>
              </w:rPr>
            </w:pPr>
            <w:r w:rsidRPr="009A3504">
              <w:rPr>
                <w:rFonts w:cs="Times New Roman"/>
              </w:rPr>
              <w:t>Індекс публічності виконавчих органів Рівнеради за параметром «Відкритість виконавчих органів та забезпечення участі громадськості» становить 59,7%. Це шостий показник з 11 міст. Рівне разом з Ужгородом (58%), Одесою (57,4%), Луганськом (54,3%), Донецьком (53,2%), Черкасами (52%) увійшло до категорії міст з низьким рівнем публічності. Задовільний рівень публічності у міст – Львів (76,1%), Луцьк (75,4%), Чернігів (69,8%), Миколаїв (68%). У Івано-Франківській міській раді (92,5%) виконавчі органи – публічні.</w:t>
            </w:r>
          </w:p>
          <w:p w:rsidR="00BF59FA" w:rsidRPr="009A3504" w:rsidRDefault="00BF59FA" w:rsidP="009A236F">
            <w:pPr>
              <w:jc w:val="both"/>
              <w:rPr>
                <w:rFonts w:cs="Times New Roman"/>
                <w:color w:val="000000" w:themeColor="text1"/>
              </w:rPr>
            </w:pPr>
          </w:p>
        </w:tc>
      </w:tr>
    </w:tbl>
    <w:p w:rsidR="00470166" w:rsidRPr="009A3504" w:rsidRDefault="00066581" w:rsidP="00066581">
      <w:pPr>
        <w:rPr>
          <w:rFonts w:cs="Times New Roman"/>
          <w:color w:val="000000" w:themeColor="text1"/>
        </w:rPr>
      </w:pPr>
      <w:r w:rsidRPr="009A3504">
        <w:rPr>
          <w:rFonts w:cs="Times New Roman"/>
          <w:color w:val="000000" w:themeColor="text1"/>
        </w:rPr>
        <w:br w:type="page"/>
      </w:r>
    </w:p>
    <w:p w:rsidR="004B555D" w:rsidRPr="009A3504" w:rsidRDefault="004B555D" w:rsidP="008F69F5">
      <w:pPr>
        <w:jc w:val="both"/>
        <w:rPr>
          <w:rFonts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3504">
        <w:rPr>
          <w:rFonts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Параметр: Доступність адміністративних послуг</w:t>
      </w:r>
    </w:p>
    <w:p w:rsidR="00373E82" w:rsidRPr="009A3504" w:rsidRDefault="009A236F" w:rsidP="008F69F5">
      <w:pPr>
        <w:jc w:val="both"/>
        <w:rPr>
          <w:rFonts w:cs="Times New Roman"/>
          <w:b/>
          <w:i/>
        </w:rPr>
      </w:pPr>
      <w:r w:rsidRPr="009A3504">
        <w:rPr>
          <w:rFonts w:cs="Times New Roman"/>
          <w:b/>
          <w:i/>
        </w:rPr>
        <w:t>2.</w:t>
      </w:r>
      <w:r w:rsidRPr="009A3504">
        <w:rPr>
          <w:rFonts w:cs="Times New Roman"/>
          <w:b/>
          <w:i/>
          <w:lang w:val="ru-RU"/>
        </w:rPr>
        <w:t>7</w:t>
      </w:r>
      <w:r w:rsidR="00373E82" w:rsidRPr="009A3504">
        <w:rPr>
          <w:rFonts w:cs="Times New Roman"/>
          <w:b/>
          <w:i/>
        </w:rPr>
        <w:t xml:space="preserve">. Адміністративні послуги </w:t>
      </w:r>
    </w:p>
    <w:p w:rsidR="00B607AC" w:rsidRPr="009A3504" w:rsidRDefault="00B607AC" w:rsidP="00B607AC">
      <w:pPr>
        <w:jc w:val="both"/>
        <w:rPr>
          <w:rFonts w:cs="Times New Roman"/>
        </w:rPr>
      </w:pPr>
      <w:r w:rsidRPr="009A3504">
        <w:rPr>
          <w:rFonts w:cs="Times New Roman"/>
        </w:rPr>
        <w:t>Оціночний (нормативний) стандарт:</w:t>
      </w:r>
    </w:p>
    <w:p w:rsidR="00373E82" w:rsidRPr="009A3504" w:rsidRDefault="00373E82" w:rsidP="00373E82">
      <w:pPr>
        <w:rPr>
          <w:rFonts w:cs="Times New Roman"/>
        </w:rPr>
      </w:pPr>
      <w:r w:rsidRPr="009A3504">
        <w:rPr>
          <w:rFonts w:cs="Times New Roman"/>
        </w:rPr>
        <w:t xml:space="preserve">В місті створено та діє Центр надання адміністративних послуг. </w:t>
      </w:r>
    </w:p>
    <w:p w:rsidR="00BF0276" w:rsidRPr="009A3504" w:rsidRDefault="00373E82" w:rsidP="00373E82">
      <w:pPr>
        <w:jc w:val="both"/>
        <w:rPr>
          <w:rFonts w:cs="Times New Roman"/>
        </w:rPr>
      </w:pPr>
      <w:r w:rsidRPr="009A3504">
        <w:rPr>
          <w:rFonts w:cs="Times New Roman"/>
        </w:rPr>
        <w:t xml:space="preserve">ЦНАП має функціонуючий веб-сайт, що містить інформацію про порядок надання відповідних АП, режим доступу до приміщення, де здійснюється прийом суб'єктів звернень, наявність сполучення громадського транспорту, під'їзних шляхів та місць паркування. А також інформацію про безоплатний Реєстр адміністративних послуг, який розміщений на Урядовому порталі, про функціонування цілодобової Урядової телефонної довідки та інформування суб'єктів звернення через засоби масової інформації. </w:t>
      </w:r>
      <w:r w:rsidR="00BF0276" w:rsidRPr="009A3504">
        <w:rPr>
          <w:rFonts w:cs="Times New Roman"/>
        </w:rPr>
        <w:t xml:space="preserve">На веб-сайті ЦНАП наявна вичерпна інформація про усі послуги, що надаються виконавчими органами. На веб-сайті та інформаційних стендах ЦНАП оприлюднені інформаційні картки про порядок отримання кожної окремої адміністративної послуги. </w:t>
      </w:r>
    </w:p>
    <w:p w:rsidR="00373E82" w:rsidRPr="009A3504" w:rsidRDefault="00373E82" w:rsidP="00373E82">
      <w:pPr>
        <w:jc w:val="both"/>
        <w:rPr>
          <w:rFonts w:cs="Times New Roman"/>
        </w:rPr>
      </w:pPr>
      <w:r w:rsidRPr="009A3504">
        <w:rPr>
          <w:rFonts w:cs="Times New Roman"/>
        </w:rPr>
        <w:t>У Центрі проводиться прийом громадян – не менше 6 днів на тиждень та 7 годин на день, без перерви на обід; не менше двох днів на тиждень здійснює</w:t>
      </w:r>
      <w:r w:rsidR="005F439E" w:rsidRPr="009A3504">
        <w:rPr>
          <w:rFonts w:cs="Times New Roman"/>
        </w:rPr>
        <w:t xml:space="preserve">ться прийом до двадцятої години. </w:t>
      </w:r>
      <w:r w:rsidR="006C50B0" w:rsidRPr="009A3504">
        <w:rPr>
          <w:rFonts w:cs="Times New Roman"/>
        </w:rPr>
        <w:t xml:space="preserve">У ЦНАП організовано електронну чергу. </w:t>
      </w:r>
    </w:p>
    <w:p w:rsidR="005F439E" w:rsidRPr="009A3504" w:rsidRDefault="005F439E" w:rsidP="00373E82">
      <w:pPr>
        <w:jc w:val="both"/>
        <w:rPr>
          <w:rFonts w:cs="Times New Roman"/>
        </w:rPr>
      </w:pPr>
      <w:r w:rsidRPr="009A3504">
        <w:rPr>
          <w:rFonts w:cs="Times New Roman"/>
        </w:rPr>
        <w:t>У приміщенні ЦНАП безоплатно поширюються довідково-інформаційні матеріали про адміністративні послуги.</w:t>
      </w:r>
      <w:r w:rsidR="00BF0276" w:rsidRPr="009A3504">
        <w:rPr>
          <w:rFonts w:cs="Times New Roman"/>
        </w:rPr>
        <w:t xml:space="preserve"> Існує</w:t>
      </w:r>
      <w:r w:rsidRPr="009A3504">
        <w:rPr>
          <w:rFonts w:cs="Times New Roman"/>
        </w:rPr>
        <w:t xml:space="preserve"> </w:t>
      </w:r>
      <w:r w:rsidR="00BF0276" w:rsidRPr="009A3504">
        <w:rPr>
          <w:rFonts w:cs="Times New Roman"/>
        </w:rPr>
        <w:t xml:space="preserve">можливість отримати інформацію про послуги за допомогою засобів телекомунікації (телефону, електронної пошти, інших засобів зв'язку). У приміщенні ЦНАП облаштовані  інформаційні стенди із зразками відповідних документів та інформації в обсязі, достатньому для отримання адміністративної послуги без сторонньої допомоги. Наявні бланки для заповнення (зразки) з метою отримання адміністративних послуг. </w:t>
      </w:r>
    </w:p>
    <w:p w:rsidR="005F439E" w:rsidRPr="009A3504" w:rsidRDefault="005F439E" w:rsidP="00373E82">
      <w:pPr>
        <w:jc w:val="both"/>
        <w:rPr>
          <w:rFonts w:cs="Times New Roman"/>
        </w:rPr>
      </w:pPr>
      <w:r w:rsidRPr="009A3504">
        <w:rPr>
          <w:rFonts w:cs="Times New Roman"/>
        </w:rPr>
        <w:t xml:space="preserve">У приміщенні ЦНАП облаштовані скриньки для висловлення суб'єктами звернень зауважень і пропозицій щодо якості надання адміністративних послуг. </w:t>
      </w:r>
    </w:p>
    <w:p w:rsidR="00B607AC" w:rsidRPr="009A3504" w:rsidRDefault="000A6871" w:rsidP="00B607AC">
      <w:pPr>
        <w:jc w:val="both"/>
        <w:rPr>
          <w:rFonts w:cs="Times New Roman"/>
          <w:b/>
          <w:color w:val="000000" w:themeColor="text1"/>
        </w:rPr>
      </w:pPr>
      <w:r w:rsidRPr="009A3504">
        <w:rPr>
          <w:rFonts w:cs="Times New Roman"/>
          <w:b/>
          <w:color w:val="000000" w:themeColor="text1"/>
        </w:rPr>
        <w:t>К</w:t>
      </w:r>
      <w:r w:rsidR="00B607AC" w:rsidRPr="009A3504">
        <w:rPr>
          <w:rFonts w:cs="Times New Roman"/>
          <w:b/>
          <w:color w:val="000000" w:themeColor="text1"/>
        </w:rPr>
        <w:t>оментар:</w:t>
      </w:r>
    </w:p>
    <w:p w:rsidR="00EC23FE" w:rsidRPr="009A3504" w:rsidRDefault="00EC23FE" w:rsidP="00EC23FE">
      <w:pPr>
        <w:jc w:val="both"/>
        <w:rPr>
          <w:rFonts w:cs="Times New Roman"/>
        </w:rPr>
      </w:pPr>
      <w:r w:rsidRPr="009A3504">
        <w:rPr>
          <w:rFonts w:cs="Times New Roman"/>
        </w:rPr>
        <w:t>Центр надання адміністративних послуг працює у Рівному з травня 2012 року. За цей час, досі не було створено веб-сайт ЦНАП, де мала міститися інформація про порядок надання відповідних АП, режим доступу до приміщення, де здійснюється прийом суб'єктів звернень, наявність сполучення громадського транспорту, під'їзних шляхів та місць паркування. Також вичерпна інформація про усі послуги, що надаються виконавчими органами та інформаційні картки про порядок отримання кожної окремої адміністративної послуги, та інша важлива інформація. Проте, частина даної інформації розміщено на сайті Рівненської міської ради у розділі «Адміністративні послуги», що у певній мірі компенсує відсутність сайту ЦНАП.</w:t>
      </w:r>
    </w:p>
    <w:p w:rsidR="00EC23FE" w:rsidRPr="009A3504" w:rsidRDefault="00EC23FE" w:rsidP="00EC23FE">
      <w:pPr>
        <w:jc w:val="both"/>
        <w:rPr>
          <w:rFonts w:cs="Times New Roman"/>
        </w:rPr>
      </w:pPr>
      <w:r w:rsidRPr="009A3504">
        <w:rPr>
          <w:rFonts w:cs="Times New Roman"/>
        </w:rPr>
        <w:t xml:space="preserve">У ЦНАП не поширюються довідково-інформаційні матеріали про адміністративні послуги, відсутні скриньки для висловлення суб'єктами звернень зауважень і пропозицій щодо якості надання адміністративних послуг. На інформаційних стендах наявна лише інформація про перелік АП та нормативно-правові акти, які регулюють їх надання. В Рівненському </w:t>
      </w:r>
      <w:r w:rsidR="00B466F1" w:rsidRPr="009A3504">
        <w:rPr>
          <w:rFonts w:cs="Times New Roman"/>
        </w:rPr>
        <w:t xml:space="preserve">ЦНАП відсутня електронна черга. </w:t>
      </w:r>
      <w:r w:rsidRPr="009A3504">
        <w:rPr>
          <w:rFonts w:cs="Times New Roman"/>
        </w:rPr>
        <w:t>Разом з тим, у Рівненському ЦНАП існує можливість отримати інформацію про послуги за допомогою засобів телекомунікації та наявні бланки для заповнення з метою отримання адміністративних послуг.</w:t>
      </w:r>
    </w:p>
    <w:p w:rsidR="00EC23FE" w:rsidRPr="009A3504" w:rsidRDefault="00EC23FE" w:rsidP="00EC23FE">
      <w:pPr>
        <w:jc w:val="both"/>
        <w:rPr>
          <w:rFonts w:cs="Times New Roman"/>
        </w:rPr>
      </w:pPr>
      <w:r w:rsidRPr="009A3504">
        <w:rPr>
          <w:rFonts w:cs="Times New Roman"/>
        </w:rPr>
        <w:lastRenderedPageBreak/>
        <w:t>Час відведений для прийому громадян у Рівненському ЦНАП менший, чим це передбачено у ЗУ «Про адміністративні послуги». У законі зазначено, що час прийому громадян становить не менше шести днів на тиждень та семи годин на день. Прийом здійснюється без перерви на обід. ЦНАП послуг не менше двох днів на тиждень здійснює прийом суб’єктів звернень до двадцятої години. У Рівному ЦНАП працює п’ять днів на тиждень, має перерву на обід та не працює до 20 години.</w:t>
      </w:r>
    </w:p>
    <w:p w:rsidR="00EC23FE" w:rsidRPr="009A3504" w:rsidRDefault="00EC23FE" w:rsidP="00B607AC">
      <w:pPr>
        <w:jc w:val="both"/>
        <w:rPr>
          <w:rFonts w:cs="Times New Roman"/>
        </w:rPr>
      </w:pPr>
      <w:r w:rsidRPr="009A3504">
        <w:rPr>
          <w:rFonts w:cs="Times New Roman"/>
        </w:rPr>
        <w:t>Варто зазначити, що Рівненський ЦНАП не можна назвати аналогом «Прозорого офісу» так, як приміщення в якій працює Центр має кабінетно-коридорну систему.</w:t>
      </w:r>
    </w:p>
    <w:p w:rsidR="00B607AC" w:rsidRPr="009A3504" w:rsidRDefault="00B607AC" w:rsidP="00373E82">
      <w:pPr>
        <w:jc w:val="both"/>
        <w:rPr>
          <w:rFonts w:cs="Times New Roman"/>
          <w:b/>
        </w:rPr>
      </w:pPr>
      <w:r w:rsidRPr="009A3504">
        <w:rPr>
          <w:rFonts w:cs="Times New Roman"/>
          <w:b/>
        </w:rPr>
        <w:t xml:space="preserve">Рекомендації:   </w:t>
      </w:r>
    </w:p>
    <w:p w:rsidR="00EC23FE" w:rsidRPr="009A3504" w:rsidRDefault="00EC23FE" w:rsidP="00EC23FE">
      <w:pPr>
        <w:jc w:val="both"/>
        <w:rPr>
          <w:rFonts w:cs="Times New Roman"/>
        </w:rPr>
      </w:pPr>
      <w:r w:rsidRPr="009A3504">
        <w:rPr>
          <w:rFonts w:cs="Times New Roman"/>
        </w:rPr>
        <w:t>Створити сайт Центру надання адміністративних послуг Рівненської міської ради, що має містити інформацію про порядок надання відповідних АП, режим доступу до приміщення, де здійснюється прийом суб'єктів звернень, наявність сполучення громадського транспорту, під'їзних шляхів та місць паркування. А також інформацію про безоплатний Реєстр адміністративних послуг, який розміщений на Урядовому порталі, про функціонування цілодобової Урядової телефонної довідки та інформування суб'єктів звернення через засоби масової інформації.</w:t>
      </w:r>
    </w:p>
    <w:p w:rsidR="00EC23FE" w:rsidRPr="009A3504" w:rsidRDefault="00EC23FE" w:rsidP="00EC23FE">
      <w:pPr>
        <w:jc w:val="both"/>
        <w:rPr>
          <w:rFonts w:cs="Times New Roman"/>
        </w:rPr>
      </w:pPr>
      <w:r w:rsidRPr="009A3504">
        <w:rPr>
          <w:rFonts w:cs="Times New Roman"/>
        </w:rPr>
        <w:t xml:space="preserve">Встановити графік роботи ЦНАП у обсязі не менше 6 днів на тиждень та 7 годин на день, без перерви на обід; не менше двох днів на тиждень здійснювати прийом до двадцятої години, а також організувати електронну чергу. </w:t>
      </w:r>
    </w:p>
    <w:p w:rsidR="00843408" w:rsidRPr="009A3504" w:rsidRDefault="00EC23FE" w:rsidP="00EC23FE">
      <w:pPr>
        <w:jc w:val="both"/>
        <w:rPr>
          <w:rFonts w:cs="Times New Roman"/>
          <w:color w:val="000000" w:themeColor="text1"/>
        </w:rPr>
      </w:pPr>
      <w:r w:rsidRPr="009A3504">
        <w:rPr>
          <w:rFonts w:cs="Times New Roman"/>
          <w:color w:val="000000" w:themeColor="text1"/>
        </w:rPr>
        <w:t>Опублікувати на веб-сайті ЦНАП вичерпну інформацію про усі послуги, що надаються виконавчими органами. Також оприлюднити на веб-сайті та інформаційних стендах ЦНАП інформаційні картки про порядок отримання кожної окр</w:t>
      </w:r>
      <w:r w:rsidR="00843408" w:rsidRPr="009A3504">
        <w:rPr>
          <w:rFonts w:cs="Times New Roman"/>
          <w:color w:val="000000" w:themeColor="text1"/>
        </w:rPr>
        <w:t xml:space="preserve">емої адміністративної послуги. </w:t>
      </w:r>
    </w:p>
    <w:p w:rsidR="00843408" w:rsidRPr="009A3504" w:rsidRDefault="00EC23FE" w:rsidP="00EC23FE">
      <w:pPr>
        <w:jc w:val="both"/>
        <w:rPr>
          <w:rFonts w:cs="Times New Roman"/>
          <w:color w:val="000000" w:themeColor="text1"/>
        </w:rPr>
      </w:pPr>
      <w:r w:rsidRPr="009A3504">
        <w:rPr>
          <w:rFonts w:cs="Times New Roman"/>
        </w:rPr>
        <w:t>Забезпечити виготовлення та безкоштовне поширення у приміщенні ЦНАП довідково-інформаційні матеріа</w:t>
      </w:r>
      <w:r w:rsidR="00843408" w:rsidRPr="009A3504">
        <w:rPr>
          <w:rFonts w:cs="Times New Roman"/>
        </w:rPr>
        <w:t xml:space="preserve">ли про адміністративні послуги. </w:t>
      </w:r>
    </w:p>
    <w:p w:rsidR="00EC23FE" w:rsidRPr="009A3504" w:rsidRDefault="00EC23FE" w:rsidP="00EC23FE">
      <w:pPr>
        <w:jc w:val="both"/>
        <w:rPr>
          <w:rFonts w:cs="Times New Roman"/>
        </w:rPr>
      </w:pPr>
      <w:r w:rsidRPr="009A3504">
        <w:rPr>
          <w:rFonts w:cs="Times New Roman"/>
        </w:rPr>
        <w:t>У приміщенні ЦНАП облаштувати інформаційні стенди із зразками відповідних документів та інформації в обсязі, достатньому для отримання адміністративної послуги без сторонньої допомоги.</w:t>
      </w:r>
    </w:p>
    <w:p w:rsidR="00EC23FE" w:rsidRPr="009A3504" w:rsidRDefault="00EC23FE" w:rsidP="00EC23FE">
      <w:pPr>
        <w:jc w:val="both"/>
        <w:rPr>
          <w:rFonts w:cs="Times New Roman"/>
        </w:rPr>
      </w:pPr>
      <w:r w:rsidRPr="009A3504">
        <w:rPr>
          <w:rFonts w:cs="Times New Roman"/>
        </w:rPr>
        <w:t xml:space="preserve">Облаштувати у приміщенні ЦНАП скриньки для висловлення суб'єктами звернень зауважень і пропозицій щодо якості надання адміністративних послуг. </w:t>
      </w:r>
    </w:p>
    <w:p w:rsidR="00EC23FE" w:rsidRPr="009A3504" w:rsidRDefault="00EC23FE" w:rsidP="00373E82">
      <w:pPr>
        <w:jc w:val="both"/>
        <w:rPr>
          <w:rFonts w:cs="Times New Roman"/>
        </w:rPr>
      </w:pPr>
      <w:r w:rsidRPr="009A3504">
        <w:rPr>
          <w:rFonts w:cs="Times New Roman"/>
        </w:rPr>
        <w:t>Рівненській міській раді знайти для ЦНАП нове приміщення, де можна буде втілити ідею роботи Центру за принципом «Прозорий офіс», а не в умовах кабінетно-коридорної системи.</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28"/>
      </w:tblGrid>
      <w:tr w:rsidR="00045EEC" w:rsidRPr="009A3504" w:rsidTr="00045EEC">
        <w:tc>
          <w:tcPr>
            <w:tcW w:w="4219" w:type="dxa"/>
          </w:tcPr>
          <w:p w:rsidR="00045EEC" w:rsidRPr="009A3504" w:rsidRDefault="00045EEC" w:rsidP="00045EEC">
            <w:pPr>
              <w:jc w:val="center"/>
              <w:rPr>
                <w:rFonts w:cs="Times New Roman"/>
              </w:rPr>
            </w:pPr>
            <w:r w:rsidRPr="009A3504">
              <w:rPr>
                <w:noProof/>
                <w:lang w:eastAsia="uk-UA"/>
              </w:rPr>
              <w:drawing>
                <wp:inline distT="0" distB="0" distL="0" distR="0" wp14:anchorId="18AF3D79" wp14:editId="15D60AB9">
                  <wp:extent cx="2086378" cy="2576360"/>
                  <wp:effectExtent l="0" t="0" r="9525"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20"/>
                          <a:stretch>
                            <a:fillRect/>
                          </a:stretch>
                        </pic:blipFill>
                        <pic:spPr>
                          <a:xfrm>
                            <a:off x="0" y="0"/>
                            <a:ext cx="2086378" cy="2576360"/>
                          </a:xfrm>
                          <a:prstGeom prst="rect">
                            <a:avLst/>
                          </a:prstGeom>
                        </pic:spPr>
                      </pic:pic>
                    </a:graphicData>
                  </a:graphic>
                </wp:inline>
              </w:drawing>
            </w:r>
          </w:p>
        </w:tc>
        <w:tc>
          <w:tcPr>
            <w:tcW w:w="5528" w:type="dxa"/>
          </w:tcPr>
          <w:p w:rsidR="00045EEC" w:rsidRPr="009A3504" w:rsidRDefault="00045EEC" w:rsidP="00045EEC">
            <w:pPr>
              <w:spacing w:line="276" w:lineRule="auto"/>
              <w:jc w:val="both"/>
              <w:rPr>
                <w:rFonts w:cs="Times New Roman"/>
                <w:b/>
                <w:color w:val="000000" w:themeColor="text1"/>
              </w:rPr>
            </w:pPr>
            <w:r w:rsidRPr="009A3504">
              <w:rPr>
                <w:rFonts w:cs="Times New Roman"/>
                <w:b/>
                <w:color w:val="000000" w:themeColor="text1"/>
              </w:rPr>
              <w:t xml:space="preserve">Оцінка параметру: </w:t>
            </w:r>
          </w:p>
          <w:p w:rsidR="00045EEC" w:rsidRPr="009A3504" w:rsidRDefault="00045EEC" w:rsidP="00045EEC">
            <w:pPr>
              <w:spacing w:line="276" w:lineRule="auto"/>
              <w:jc w:val="both"/>
              <w:rPr>
                <w:rFonts w:ascii="Calibri" w:eastAsia="Times New Roman" w:hAnsi="Calibri" w:cs="Times New Roman"/>
                <w:color w:val="000000"/>
                <w:lang w:eastAsia="uk-UA"/>
              </w:rPr>
            </w:pPr>
            <w:r w:rsidRPr="009A3504">
              <w:rPr>
                <w:rFonts w:cs="Times New Roman"/>
              </w:rPr>
              <w:t>Індекс публічності виконавчих органів міської ради за параметром «</w:t>
            </w:r>
            <w:r w:rsidRPr="009A3504">
              <w:rPr>
                <w:rFonts w:ascii="Calibri" w:eastAsia="Times New Roman" w:hAnsi="Calibri" w:cs="Times New Roman"/>
                <w:color w:val="000000"/>
                <w:lang w:eastAsia="uk-UA"/>
              </w:rPr>
              <w:t>Доступність адміністративних послуг» становить 50%. Це 9 показник з 11 міст. Рівне одноосібно входить до категорії міст з низьким рівнем публічності. Ужгород та Донецьк (по 0%) увійшли до категорії непублічних міст. У цих містах не має Центрів надання адміністративних послуг. Задовільний рівень публічності у містах – Луцьк (77%), Миколаїв (74,8%), Львів (68,5%) та Одеса (66,1%). У містах Чернігів (91,9%), Івано-Франківськ (90,7%), Луганськ (88,2%) та Черкаси (82,2%) – місцева влада публічна.</w:t>
            </w:r>
          </w:p>
          <w:p w:rsidR="00045EEC" w:rsidRPr="009A3504" w:rsidRDefault="00045EEC" w:rsidP="00373E82">
            <w:pPr>
              <w:jc w:val="both"/>
              <w:rPr>
                <w:rFonts w:cs="Times New Roman"/>
              </w:rPr>
            </w:pPr>
          </w:p>
        </w:tc>
      </w:tr>
    </w:tbl>
    <w:p w:rsidR="000E1168" w:rsidRPr="009A3504" w:rsidRDefault="000E1168" w:rsidP="00D57CB3">
      <w:pPr>
        <w:jc w:val="both"/>
        <w:rPr>
          <w:rFonts w:ascii="Calibri" w:eastAsia="Times New Roman" w:hAnsi="Calibri" w:cs="Times New Roman"/>
          <w:b/>
          <w:color w:val="000000"/>
          <w:lang w:eastAsia="uk-UA"/>
        </w:rPr>
      </w:pPr>
      <w:r w:rsidRPr="009A3504">
        <w:rPr>
          <w:rFonts w:ascii="Calibri" w:eastAsia="Times New Roman" w:hAnsi="Calibri" w:cs="Times New Roman"/>
          <w:b/>
          <w:color w:val="000000"/>
          <w:lang w:eastAsia="uk-UA"/>
        </w:rPr>
        <w:lastRenderedPageBreak/>
        <w:t>Оцінка принципу</w:t>
      </w:r>
      <w:r w:rsidR="00B466F1" w:rsidRPr="009A3504">
        <w:rPr>
          <w:rFonts w:ascii="Calibri" w:eastAsia="Times New Roman" w:hAnsi="Calibri" w:cs="Times New Roman"/>
          <w:b/>
          <w:color w:val="000000"/>
          <w:lang w:eastAsia="uk-UA"/>
        </w:rPr>
        <w:t xml:space="preserve"> відкритості</w:t>
      </w:r>
      <w:r w:rsidRPr="009A3504">
        <w:rPr>
          <w:rFonts w:ascii="Calibri" w:eastAsia="Times New Roman" w:hAnsi="Calibri" w:cs="Times New Roman"/>
          <w:b/>
          <w:color w:val="000000"/>
          <w:lang w:eastAsia="uk-UA"/>
        </w:rPr>
        <w:t>:</w:t>
      </w:r>
    </w:p>
    <w:p w:rsidR="00B466F1" w:rsidRPr="009A3504" w:rsidRDefault="00B466F1" w:rsidP="00D57CB3">
      <w:pPr>
        <w:jc w:val="both"/>
        <w:rPr>
          <w:rFonts w:ascii="Calibri" w:eastAsia="Times New Roman" w:hAnsi="Calibri" w:cs="Times New Roman"/>
          <w:color w:val="000000"/>
          <w:lang w:eastAsia="uk-UA"/>
        </w:rPr>
      </w:pPr>
      <w:r w:rsidRPr="009A3504">
        <w:rPr>
          <w:rFonts w:cs="Times New Roman"/>
          <w:color w:val="000000" w:themeColor="text1"/>
        </w:rPr>
        <w:t xml:space="preserve">Індекс публічності виконавчих органів Рівнеради за принципом «Відкритість виконавчих органів» становить 56%. </w:t>
      </w:r>
      <w:r w:rsidRPr="009A3504">
        <w:rPr>
          <w:rFonts w:ascii="Calibri" w:eastAsia="Times New Roman" w:hAnsi="Calibri" w:cs="Times New Roman"/>
          <w:color w:val="000000"/>
          <w:lang w:eastAsia="uk-UA"/>
        </w:rPr>
        <w:t xml:space="preserve">Це 9 показник з 11 міст. Рівне разом з Одесою (60%) увійшло до категорії міст з низьким рівнем публічності. У містах Ужгород (38%) та Донецьк (35%) виконавчі органи міських рад –непублічні. Задовільний рівень публічності у містах Чернігів (77%), Луцьк (76%), Львів (74%), Миколаїв (70%), Луганськ (66%), Луганськ (62%). У Івано-Франківська виконавчі органи міської ради – публічні. </w:t>
      </w:r>
    </w:p>
    <w:p w:rsidR="00B466F1" w:rsidRPr="009A3504" w:rsidRDefault="00B466F1" w:rsidP="00B466F1">
      <w:pPr>
        <w:rPr>
          <w:rFonts w:ascii="Calibri" w:eastAsia="Times New Roman" w:hAnsi="Calibri" w:cs="Times New Roman"/>
          <w:color w:val="000000"/>
          <w:lang w:eastAsia="uk-UA"/>
        </w:rPr>
      </w:pPr>
      <w:r w:rsidRPr="009A3504">
        <w:rPr>
          <w:rFonts w:ascii="Calibri" w:eastAsia="Times New Roman" w:hAnsi="Calibri" w:cs="Times New Roman"/>
          <w:color w:val="000000"/>
          <w:lang w:eastAsia="uk-UA"/>
        </w:rPr>
        <w:br w:type="page"/>
      </w:r>
    </w:p>
    <w:p w:rsidR="00E96518" w:rsidRPr="009A3504" w:rsidRDefault="00E96518" w:rsidP="00E96518">
      <w:pPr>
        <w:jc w:val="both"/>
        <w:rPr>
          <w:rFonts w:cs="Times New Roman"/>
          <w:b/>
          <w:sz w:val="24"/>
          <w:szCs w:val="24"/>
        </w:rPr>
      </w:pPr>
      <w:r w:rsidRPr="009A3504">
        <w:rPr>
          <w:rFonts w:cs="Times New Roman"/>
          <w:b/>
          <w:sz w:val="24"/>
          <w:szCs w:val="24"/>
        </w:rPr>
        <w:lastRenderedPageBreak/>
        <w:t xml:space="preserve">ПРИНЦИП ПІДЗВІТНОСТІ </w:t>
      </w:r>
    </w:p>
    <w:p w:rsidR="004B555D" w:rsidRPr="009A3504" w:rsidRDefault="004B555D" w:rsidP="00E96518">
      <w:pPr>
        <w:jc w:val="both"/>
        <w:rPr>
          <w:rFonts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3504">
        <w:rPr>
          <w:rFonts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Параметр: Підзвітність виконавчих органів</w:t>
      </w:r>
    </w:p>
    <w:p w:rsidR="00B607AC" w:rsidRPr="009A3504" w:rsidRDefault="00E96518">
      <w:pPr>
        <w:jc w:val="both"/>
        <w:rPr>
          <w:rFonts w:cs="Times New Roman"/>
          <w:b/>
          <w:i/>
        </w:rPr>
      </w:pPr>
      <w:r w:rsidRPr="009A3504">
        <w:rPr>
          <w:rFonts w:cs="Times New Roman"/>
          <w:b/>
          <w:i/>
        </w:rPr>
        <w:t>2.8. Звітування про результати діяльності виконавчих органів ради</w:t>
      </w:r>
    </w:p>
    <w:p w:rsidR="00FB3E82" w:rsidRPr="009A3504" w:rsidRDefault="00FB3E82">
      <w:pPr>
        <w:jc w:val="both"/>
        <w:rPr>
          <w:rFonts w:cs="Times New Roman"/>
        </w:rPr>
      </w:pPr>
      <w:r w:rsidRPr="009A3504">
        <w:rPr>
          <w:rFonts w:cs="Times New Roman"/>
        </w:rPr>
        <w:t>Оціночний (нормативний) стандарт:</w:t>
      </w:r>
    </w:p>
    <w:p w:rsidR="00E96518" w:rsidRPr="009A3504" w:rsidRDefault="00E96518">
      <w:pPr>
        <w:jc w:val="both"/>
        <w:rPr>
          <w:rFonts w:cs="Times New Roman"/>
        </w:rPr>
      </w:pPr>
      <w:r w:rsidRPr="009A3504">
        <w:rPr>
          <w:rFonts w:cs="Times New Roman"/>
        </w:rPr>
        <w:t xml:space="preserve">Усі виконавчі органи (управління) безпосередньо звітують про свою діяльність перед територіальною громадою не рідше двох разів на рік. На веб-сайті раді наявні звіти усіх виконавчих органів (управлінь) за останній рік. </w:t>
      </w:r>
      <w:r w:rsidR="00B1353E" w:rsidRPr="009A3504">
        <w:rPr>
          <w:rFonts w:cs="Times New Roman"/>
        </w:rPr>
        <w:t>Інформація про місце та час звітування усіх виконавчих органів заздалегідь (щонайменше за 5 днів) розповсюджується усіма доступними способами (веб-сайт ради, ЗМІ, дошки оголошень комунальних підприємств).</w:t>
      </w:r>
    </w:p>
    <w:p w:rsidR="00B1353E" w:rsidRPr="009A3504" w:rsidRDefault="00B1353E">
      <w:pPr>
        <w:jc w:val="both"/>
        <w:rPr>
          <w:rFonts w:cs="Times New Roman"/>
        </w:rPr>
      </w:pPr>
      <w:r w:rsidRPr="009A3504">
        <w:rPr>
          <w:rFonts w:cs="Times New Roman"/>
        </w:rPr>
        <w:t xml:space="preserve">На веб-сайті ради оприлюднюється звіт про виконання програм соціально-економічного та культурного розвитку. Також оприлюднюються проміжні та заключні звіти про хід виконання цільових програм в поточному році. </w:t>
      </w:r>
    </w:p>
    <w:p w:rsidR="00B1353E" w:rsidRPr="009A3504" w:rsidRDefault="00B1353E">
      <w:pPr>
        <w:jc w:val="both"/>
        <w:rPr>
          <w:rFonts w:cs="Times New Roman"/>
        </w:rPr>
      </w:pPr>
      <w:r w:rsidRPr="009A3504">
        <w:rPr>
          <w:rFonts w:cs="Times New Roman"/>
        </w:rPr>
        <w:t>Виконавчі органи подають раді письмові звіти про хід та результати відчуження комунального майна.</w:t>
      </w:r>
    </w:p>
    <w:p w:rsidR="00B1353E" w:rsidRPr="009A3504" w:rsidRDefault="00B1353E">
      <w:pPr>
        <w:jc w:val="both"/>
        <w:rPr>
          <w:rFonts w:cs="Times New Roman"/>
        </w:rPr>
      </w:pPr>
      <w:r w:rsidRPr="009A3504">
        <w:rPr>
          <w:rFonts w:cs="Times New Roman"/>
        </w:rPr>
        <w:t xml:space="preserve">На веб-сайті ради оприлюднюються вичерпні звіти (вказаний запитувач, тематика запитів) щодо розгляду запитів на публічну інформацію. </w:t>
      </w:r>
    </w:p>
    <w:p w:rsidR="00FB3E82" w:rsidRPr="009A3504" w:rsidRDefault="00843408" w:rsidP="00FB3E82">
      <w:pPr>
        <w:jc w:val="both"/>
        <w:rPr>
          <w:rFonts w:cs="Times New Roman"/>
          <w:b/>
          <w:color w:val="000000" w:themeColor="text1"/>
        </w:rPr>
      </w:pPr>
      <w:r w:rsidRPr="009A3504">
        <w:rPr>
          <w:rFonts w:cs="Times New Roman"/>
          <w:b/>
          <w:color w:val="000000" w:themeColor="text1"/>
        </w:rPr>
        <w:t>К</w:t>
      </w:r>
      <w:r w:rsidR="00FB3E82" w:rsidRPr="009A3504">
        <w:rPr>
          <w:rFonts w:cs="Times New Roman"/>
          <w:b/>
          <w:color w:val="000000" w:themeColor="text1"/>
        </w:rPr>
        <w:t>оментар:</w:t>
      </w:r>
    </w:p>
    <w:p w:rsidR="00EC23FE" w:rsidRPr="009A3504" w:rsidRDefault="00EC23FE" w:rsidP="00FB3E82">
      <w:pPr>
        <w:jc w:val="both"/>
        <w:rPr>
          <w:rFonts w:cs="Times New Roman"/>
        </w:rPr>
      </w:pPr>
      <w:r w:rsidRPr="009A3504">
        <w:rPr>
          <w:rFonts w:cs="Times New Roman"/>
        </w:rPr>
        <w:t>Жодне управління Рівненської міської ради не прозвітувалося, на відкритій зустрічі, перед територіальною громадою про результати своєї роботи у 2012 році. Більше того, на веб-сайті ради опублікована лише частина звітів виконавчих органів міської ради про результати своєї діяльності у 2012 році. Звіт про виконання програми соціально-економічного розвитку міста Рівне на 2012 рік розміщений лише на сайті управління економіки міста, на сайті міської ради звіт відсутній. Звіт про виконання Комплексної програми розвитку міста Рівне на 2007-2012 роки також відсутній. Не оприлюднюються також проміжні та заключні звіти про хід виконання цільових програм в поточному році. На сайті міської ради майже всі управління публікують звіти щодо розгляду запитів на публічну інформацію. Проте, такі звіти не містять вичерпної інформації, зокрема, інформації про запитувачів та тематику запитів.</w:t>
      </w:r>
    </w:p>
    <w:p w:rsidR="00FB3E82" w:rsidRPr="009A3504" w:rsidRDefault="00FB3E82">
      <w:pPr>
        <w:jc w:val="both"/>
        <w:rPr>
          <w:rFonts w:cs="Times New Roman"/>
          <w:b/>
        </w:rPr>
      </w:pPr>
      <w:r w:rsidRPr="009A3504">
        <w:rPr>
          <w:rFonts w:cs="Times New Roman"/>
          <w:b/>
        </w:rPr>
        <w:t xml:space="preserve">Рекомендації:   </w:t>
      </w:r>
    </w:p>
    <w:p w:rsidR="00EC23FE" w:rsidRPr="009A3504" w:rsidRDefault="00EC23FE" w:rsidP="00EC23FE">
      <w:pPr>
        <w:jc w:val="both"/>
        <w:rPr>
          <w:rFonts w:cs="Times New Roman"/>
        </w:rPr>
      </w:pPr>
      <w:r w:rsidRPr="009A3504">
        <w:rPr>
          <w:rFonts w:cs="Times New Roman"/>
        </w:rPr>
        <w:t xml:space="preserve">Виконавчим органам (управлінням) Рівненської міської ради запровадити практику не рідше двох разів на рік на відкритій зустрічі звітуватися про свою діяльність перед територіальною громадою, а також невідкладно оприлюднювати звіти про свою роботу на сайті ради. </w:t>
      </w:r>
    </w:p>
    <w:p w:rsidR="00EC23FE" w:rsidRPr="009A3504" w:rsidRDefault="00EC23FE" w:rsidP="00EC23FE">
      <w:pPr>
        <w:jc w:val="both"/>
        <w:rPr>
          <w:rFonts w:cs="Times New Roman"/>
        </w:rPr>
      </w:pPr>
      <w:r w:rsidRPr="009A3504">
        <w:rPr>
          <w:rFonts w:cs="Times New Roman"/>
        </w:rPr>
        <w:t xml:space="preserve">Оприлюднити на сайті Рівненської міської ради звіти про роботу всіх управлінь за 2012 рік. </w:t>
      </w:r>
    </w:p>
    <w:p w:rsidR="00EC23FE" w:rsidRPr="009A3504" w:rsidRDefault="00EC23FE" w:rsidP="00EC23FE">
      <w:pPr>
        <w:jc w:val="both"/>
        <w:rPr>
          <w:rFonts w:cs="Times New Roman"/>
        </w:rPr>
      </w:pPr>
      <w:r w:rsidRPr="009A3504">
        <w:rPr>
          <w:rFonts w:cs="Times New Roman"/>
        </w:rPr>
        <w:t>Інформація про місце та час звітування усіх виконавчих органів заздалегідь, щонайменше за п’ять днів, розповсюджується усіма доступними способами, зокрема, на сайті ради, у газеті «Сім днів» та інших місцевих ЗМІ, на дошках оголошень комунальних підприємств та на інформаційних стендах ради.</w:t>
      </w:r>
    </w:p>
    <w:p w:rsidR="00EC23FE" w:rsidRPr="009A3504" w:rsidRDefault="00EC23FE" w:rsidP="00EC23FE">
      <w:pPr>
        <w:jc w:val="both"/>
        <w:rPr>
          <w:rFonts w:cs="Times New Roman"/>
        </w:rPr>
      </w:pPr>
      <w:r w:rsidRPr="009A3504">
        <w:rPr>
          <w:rFonts w:cs="Times New Roman"/>
        </w:rPr>
        <w:t xml:space="preserve">На веб-сайті Рівненської міської ради оприлюднити звіт про виконання програм соціально-економічного та культурного розвитку. Також забезпечити систематичне оприлюднення на сайті ради проміжних та заключних звітів про хід виконання цільових програм в поточному році. </w:t>
      </w:r>
    </w:p>
    <w:p w:rsidR="00EC23FE" w:rsidRPr="009A3504" w:rsidRDefault="00EC23FE" w:rsidP="00EC23FE">
      <w:pPr>
        <w:jc w:val="both"/>
        <w:rPr>
          <w:rFonts w:cs="Times New Roman"/>
        </w:rPr>
      </w:pPr>
      <w:r w:rsidRPr="009A3504">
        <w:rPr>
          <w:rFonts w:cs="Times New Roman"/>
        </w:rPr>
        <w:lastRenderedPageBreak/>
        <w:t>Виконавчим органам ради до кінця 2013 року подати Рівненській міській раді звіти про хід та результати відчуження комунального майна за поточний календарний рік.</w:t>
      </w:r>
    </w:p>
    <w:p w:rsidR="00EC23FE" w:rsidRPr="009A3504" w:rsidRDefault="00EC23FE">
      <w:pPr>
        <w:jc w:val="both"/>
        <w:rPr>
          <w:rFonts w:cs="Times New Roman"/>
        </w:rPr>
      </w:pPr>
      <w:r w:rsidRPr="009A3504">
        <w:rPr>
          <w:rFonts w:cs="Times New Roman"/>
        </w:rPr>
        <w:t xml:space="preserve">Забезпечити оприлюднення на веб-сайті Рівненської міської ради вичерпних звітів (вказаний запитувач, тематика запитів) щодо розгляду запитів на публічну інформацію. </w:t>
      </w:r>
    </w:p>
    <w:p w:rsidR="00B1353E" w:rsidRPr="009A3504" w:rsidRDefault="0049319B">
      <w:pPr>
        <w:jc w:val="both"/>
        <w:rPr>
          <w:rFonts w:cs="Times New Roman"/>
          <w:b/>
          <w:i/>
        </w:rPr>
      </w:pPr>
      <w:r w:rsidRPr="009A3504">
        <w:rPr>
          <w:rFonts w:cs="Times New Roman"/>
          <w:b/>
          <w:i/>
        </w:rPr>
        <w:t xml:space="preserve">2.9. Фінансові ресурси муніципалітету </w:t>
      </w:r>
    </w:p>
    <w:p w:rsidR="00FB3E82" w:rsidRPr="009A3504" w:rsidRDefault="00FB3E82">
      <w:pPr>
        <w:jc w:val="both"/>
        <w:rPr>
          <w:rFonts w:cs="Times New Roman"/>
        </w:rPr>
      </w:pPr>
      <w:r w:rsidRPr="009A3504">
        <w:rPr>
          <w:rFonts w:cs="Times New Roman"/>
        </w:rPr>
        <w:t>Оціночний (нормативний) стандарт:</w:t>
      </w:r>
    </w:p>
    <w:p w:rsidR="0049319B" w:rsidRPr="009A3504" w:rsidRDefault="0049319B">
      <w:pPr>
        <w:jc w:val="both"/>
        <w:rPr>
          <w:rFonts w:cs="Times New Roman"/>
        </w:rPr>
      </w:pPr>
      <w:r w:rsidRPr="009A3504">
        <w:rPr>
          <w:rFonts w:cs="Times New Roman"/>
        </w:rPr>
        <w:t>На веб-сайті ради оприлюднено детальну інформацію (із зазначенням розпорядників бюджетних коштів) про структуру та обсяг видатків місцевого бюджету.</w:t>
      </w:r>
      <w:r w:rsidR="00FB3E82" w:rsidRPr="009A3504">
        <w:rPr>
          <w:rFonts w:cs="Times New Roman"/>
        </w:rPr>
        <w:t xml:space="preserve"> Також на веб-сайті оприлюднюються квартальні звіти про виконання місцевого бюджету.  </w:t>
      </w:r>
    </w:p>
    <w:p w:rsidR="0049319B" w:rsidRPr="009A3504" w:rsidRDefault="0049319B">
      <w:pPr>
        <w:jc w:val="both"/>
        <w:rPr>
          <w:rFonts w:cs="Times New Roman"/>
        </w:rPr>
      </w:pPr>
      <w:r w:rsidRPr="009A3504">
        <w:rPr>
          <w:rFonts w:cs="Times New Roman"/>
        </w:rPr>
        <w:t>На веб-сайті ради оприлюднено детальну інформацію про фінансові ресурси (структуру та обсяг видатків місцевого бюджету, порядок та механізми їх витрачання), які витрачаються на забезпечення діяльності органу місцевого самоврядування і, зокрема, на виконавчі органи</w:t>
      </w:r>
      <w:r w:rsidR="00FB3E82" w:rsidRPr="009A3504">
        <w:rPr>
          <w:rFonts w:cs="Times New Roman"/>
        </w:rPr>
        <w:t>.</w:t>
      </w:r>
    </w:p>
    <w:p w:rsidR="00FB3E82" w:rsidRPr="009A3504" w:rsidRDefault="00FB3E82">
      <w:pPr>
        <w:jc w:val="both"/>
        <w:rPr>
          <w:rFonts w:cs="Times New Roman"/>
        </w:rPr>
      </w:pPr>
      <w:r w:rsidRPr="009A3504">
        <w:rPr>
          <w:rFonts w:cs="Times New Roman"/>
        </w:rPr>
        <w:t xml:space="preserve">Звіти виконавчих органів про хід та результати відчуження комунального майна публікуються на веб-сайті ради. </w:t>
      </w:r>
    </w:p>
    <w:p w:rsidR="00FB3E82" w:rsidRPr="009A3504" w:rsidRDefault="00843408" w:rsidP="00FB3E82">
      <w:pPr>
        <w:jc w:val="both"/>
        <w:rPr>
          <w:rFonts w:cs="Times New Roman"/>
          <w:b/>
          <w:color w:val="000000" w:themeColor="text1"/>
        </w:rPr>
      </w:pPr>
      <w:r w:rsidRPr="009A3504">
        <w:rPr>
          <w:rFonts w:cs="Times New Roman"/>
          <w:b/>
          <w:color w:val="000000" w:themeColor="text1"/>
        </w:rPr>
        <w:t>К</w:t>
      </w:r>
      <w:r w:rsidR="00FB3E82" w:rsidRPr="009A3504">
        <w:rPr>
          <w:rFonts w:cs="Times New Roman"/>
          <w:b/>
          <w:color w:val="000000" w:themeColor="text1"/>
        </w:rPr>
        <w:t>оментар:</w:t>
      </w:r>
    </w:p>
    <w:p w:rsidR="00EC23FE" w:rsidRPr="009A3504" w:rsidRDefault="00EC23FE" w:rsidP="00EC23FE">
      <w:pPr>
        <w:jc w:val="both"/>
        <w:rPr>
          <w:rFonts w:cs="Times New Roman"/>
        </w:rPr>
      </w:pPr>
      <w:r w:rsidRPr="009A3504">
        <w:rPr>
          <w:rFonts w:cs="Times New Roman"/>
        </w:rPr>
        <w:t>На веб-сайті Рівненської міської ради оприлюднений бюджет міста на 2013 рік, де міститься інформація про структуру та обсяги видатків місцевого бюджету, а також розподіл видатків бюджету за головними розпорядниками коштів. Також сайті відсутній кошторис ради, який має містити інформацію про фінансові ресурси, що витрачаються на забезпечення діяльності Рівненської міської ради та її виконавчих органів.</w:t>
      </w:r>
    </w:p>
    <w:p w:rsidR="00EC23FE" w:rsidRPr="009A3504" w:rsidRDefault="00EC23FE" w:rsidP="00FB3E82">
      <w:pPr>
        <w:jc w:val="both"/>
        <w:rPr>
          <w:rFonts w:cs="Times New Roman"/>
        </w:rPr>
      </w:pPr>
      <w:r w:rsidRPr="009A3504">
        <w:rPr>
          <w:rFonts w:cs="Times New Roman"/>
        </w:rPr>
        <w:t xml:space="preserve">Звіти виконавчих органів про хід та результати відчуження комунального майна у 2012 році на веб-сайті Рівненської міської ради не опубліковані. </w:t>
      </w:r>
    </w:p>
    <w:p w:rsidR="00FB3E82" w:rsidRPr="009A3504" w:rsidRDefault="00FB3E82">
      <w:pPr>
        <w:jc w:val="both"/>
        <w:rPr>
          <w:rFonts w:cs="Times New Roman"/>
          <w:b/>
          <w:color w:val="FF0000"/>
        </w:rPr>
      </w:pPr>
      <w:r w:rsidRPr="009A3504">
        <w:rPr>
          <w:rFonts w:cs="Times New Roman"/>
          <w:b/>
        </w:rPr>
        <w:t>Рекомендації:</w:t>
      </w:r>
      <w:r w:rsidRPr="009A3504">
        <w:rPr>
          <w:rFonts w:cs="Times New Roman"/>
          <w:b/>
          <w:color w:val="FF0000"/>
        </w:rPr>
        <w:t xml:space="preserve">   </w:t>
      </w:r>
    </w:p>
    <w:p w:rsidR="00F9772D" w:rsidRPr="009A3504" w:rsidRDefault="00F9772D" w:rsidP="00F9772D">
      <w:pPr>
        <w:jc w:val="both"/>
        <w:rPr>
          <w:rFonts w:cs="Times New Roman"/>
        </w:rPr>
      </w:pPr>
      <w:r w:rsidRPr="009A3504">
        <w:rPr>
          <w:rFonts w:cs="Times New Roman"/>
        </w:rPr>
        <w:t>Оприлюднити на веб-сайті ради кошторис Рівненської міської ради, де міститься детальна інформацію про фінансові ресурси (структуру та обсяг видатків місцевого бюджету, порядок та механізми їх витрачання), які витрачаються на забезпечення діяльності міської ради та її виконавчих органів.</w:t>
      </w:r>
    </w:p>
    <w:p w:rsidR="00F9772D" w:rsidRPr="009A3504" w:rsidRDefault="00F9772D" w:rsidP="00F9772D">
      <w:pPr>
        <w:jc w:val="both"/>
        <w:rPr>
          <w:rFonts w:cs="Times New Roman"/>
        </w:rPr>
      </w:pPr>
      <w:r w:rsidRPr="009A3504">
        <w:rPr>
          <w:rFonts w:cs="Times New Roman"/>
        </w:rPr>
        <w:t>Опублікувати на веб-сайті Рівненської міської ради звіти про хід та результати відчуження комунального майна за 2012 рік. До кінця 2013 року подати міській раді звіти про хід та результати відчуження комунального майна за поточний календарний рік. Відповідні звіти після затвердження опублікувати на офіційному веб-сайті ради.</w:t>
      </w:r>
    </w:p>
    <w:p w:rsidR="00F9772D" w:rsidRPr="009A3504" w:rsidRDefault="00F9772D">
      <w:pPr>
        <w:jc w:val="both"/>
        <w:rPr>
          <w:rFonts w:cs="Times New Roman"/>
        </w:rPr>
      </w:pPr>
      <w:r w:rsidRPr="009A3504">
        <w:rPr>
          <w:rFonts w:cs="Times New Roman"/>
        </w:rPr>
        <w:t>Додати в розділ «Бюджет міста», що знаходиться на веб-сайті міської ради бюджети міста Рівне за 2011, 2012 та 2013 роки.</w:t>
      </w:r>
    </w:p>
    <w:p w:rsidR="00DF23DF" w:rsidRPr="009A3504" w:rsidRDefault="00FB3E82" w:rsidP="00FB3E82">
      <w:pPr>
        <w:rPr>
          <w:rFonts w:cs="Times New Roman"/>
          <w:b/>
          <w:i/>
        </w:rPr>
      </w:pPr>
      <w:r w:rsidRPr="009A3504">
        <w:rPr>
          <w:rFonts w:cs="Times New Roman"/>
          <w:b/>
          <w:i/>
        </w:rPr>
        <w:t xml:space="preserve">2.10. Регуляторна політика </w:t>
      </w:r>
    </w:p>
    <w:p w:rsidR="00FB3E82" w:rsidRPr="009A3504" w:rsidRDefault="00FB3E82" w:rsidP="00FB3E82">
      <w:pPr>
        <w:jc w:val="both"/>
        <w:rPr>
          <w:rFonts w:cs="Times New Roman"/>
        </w:rPr>
      </w:pPr>
      <w:r w:rsidRPr="009A3504">
        <w:rPr>
          <w:rFonts w:cs="Times New Roman"/>
        </w:rPr>
        <w:t>Оціночний (нормативний) стандарт:</w:t>
      </w:r>
    </w:p>
    <w:p w:rsidR="00FB3E82" w:rsidRPr="009A3504" w:rsidRDefault="00FB3E82" w:rsidP="00FB3E82">
      <w:pPr>
        <w:jc w:val="both"/>
        <w:rPr>
          <w:rFonts w:cs="Times New Roman"/>
        </w:rPr>
      </w:pPr>
      <w:r w:rsidRPr="009A3504">
        <w:rPr>
          <w:rFonts w:cs="Times New Roman"/>
        </w:rPr>
        <w:t xml:space="preserve">Усі звіти про відстеження результативності регуляторних актів публікуються на веб-сайті ради або в друкованих органах. </w:t>
      </w:r>
    </w:p>
    <w:p w:rsidR="00FB3E82" w:rsidRPr="009A3504" w:rsidRDefault="00843408" w:rsidP="00FB3E82">
      <w:pPr>
        <w:jc w:val="both"/>
        <w:rPr>
          <w:rFonts w:cs="Times New Roman"/>
          <w:b/>
          <w:color w:val="000000" w:themeColor="text1"/>
        </w:rPr>
      </w:pPr>
      <w:r w:rsidRPr="009A3504">
        <w:rPr>
          <w:rFonts w:cs="Times New Roman"/>
          <w:b/>
          <w:color w:val="000000" w:themeColor="text1"/>
        </w:rPr>
        <w:lastRenderedPageBreak/>
        <w:t>К</w:t>
      </w:r>
      <w:r w:rsidR="00FB3E82" w:rsidRPr="009A3504">
        <w:rPr>
          <w:rFonts w:cs="Times New Roman"/>
          <w:b/>
          <w:color w:val="000000" w:themeColor="text1"/>
        </w:rPr>
        <w:t>оментар:</w:t>
      </w:r>
    </w:p>
    <w:p w:rsidR="00843408" w:rsidRPr="009A3504" w:rsidRDefault="00F9772D" w:rsidP="00FB3E82">
      <w:pPr>
        <w:jc w:val="both"/>
        <w:rPr>
          <w:rFonts w:cs="Times New Roman"/>
        </w:rPr>
      </w:pPr>
      <w:r w:rsidRPr="009A3504">
        <w:rPr>
          <w:rFonts w:cs="Times New Roman"/>
        </w:rPr>
        <w:t>Звіти про відстеження результативності регуляторних актів публікуються на веб-сайті ради. Проте, на сайті дана інформація не систематизована, відсутній окремий розділ, де могли б розміщуватися всі звіти про відстеження результативності регуляторних актів.</w:t>
      </w:r>
    </w:p>
    <w:p w:rsidR="00F20AF4" w:rsidRPr="009A3504" w:rsidRDefault="00FB3E82" w:rsidP="00FB3E82">
      <w:pPr>
        <w:jc w:val="both"/>
        <w:rPr>
          <w:rFonts w:cs="Times New Roman"/>
          <w:b/>
        </w:rPr>
      </w:pPr>
      <w:r w:rsidRPr="009A3504">
        <w:rPr>
          <w:rFonts w:cs="Times New Roman"/>
          <w:b/>
        </w:rPr>
        <w:t xml:space="preserve">Рекомендації:   </w:t>
      </w:r>
    </w:p>
    <w:p w:rsidR="00F20AF4" w:rsidRPr="009A3504" w:rsidRDefault="00F9772D" w:rsidP="00FB3E82">
      <w:pPr>
        <w:jc w:val="both"/>
        <w:rPr>
          <w:rFonts w:cs="Times New Roman"/>
        </w:rPr>
      </w:pPr>
      <w:r w:rsidRPr="009A3504">
        <w:rPr>
          <w:rFonts w:cs="Times New Roman"/>
        </w:rPr>
        <w:t>Створити на веб-сайті Рівненської міської ради окремий розділ, де будуть публікуватися всі звіти про відстеження результативності регуляторних актів.</w:t>
      </w:r>
    </w:p>
    <w:p w:rsidR="00843408" w:rsidRPr="009A3504" w:rsidRDefault="00843408" w:rsidP="00843408">
      <w:pPr>
        <w:jc w:val="both"/>
        <w:rPr>
          <w:rFonts w:cs="Times New Roman"/>
          <w:b/>
          <w:color w:val="000000" w:themeColor="text1"/>
        </w:rPr>
      </w:pPr>
      <w:r w:rsidRPr="009A3504">
        <w:rPr>
          <w:rFonts w:cs="Times New Roman"/>
          <w:b/>
          <w:color w:val="000000" w:themeColor="text1"/>
        </w:rPr>
        <w:t xml:space="preserve">Оцінка параметру: </w:t>
      </w:r>
    </w:p>
    <w:p w:rsidR="006B0227" w:rsidRPr="009A3504" w:rsidRDefault="00843408" w:rsidP="00843408">
      <w:pPr>
        <w:jc w:val="both"/>
        <w:rPr>
          <w:rFonts w:ascii="Calibri" w:eastAsia="Times New Roman" w:hAnsi="Calibri" w:cs="Times New Roman"/>
          <w:color w:val="000000"/>
          <w:lang w:eastAsia="uk-UA"/>
        </w:rPr>
      </w:pPr>
      <w:r w:rsidRPr="009A3504">
        <w:rPr>
          <w:rFonts w:cs="Times New Roman"/>
        </w:rPr>
        <w:t>Індекс публічності виконавчих органів міської ради за параметром «</w:t>
      </w:r>
      <w:r w:rsidRPr="009A3504">
        <w:rPr>
          <w:rFonts w:ascii="Calibri" w:eastAsia="Times New Roman" w:hAnsi="Calibri" w:cs="Times New Roman"/>
          <w:color w:val="000000"/>
          <w:lang w:eastAsia="uk-UA"/>
        </w:rPr>
        <w:t xml:space="preserve">Підзвітність виконавчих органів» становить </w:t>
      </w:r>
      <w:r w:rsidR="006B0227" w:rsidRPr="009A3504">
        <w:rPr>
          <w:rFonts w:ascii="Calibri" w:eastAsia="Times New Roman" w:hAnsi="Calibri" w:cs="Times New Roman"/>
          <w:color w:val="000000"/>
          <w:lang w:eastAsia="uk-UA"/>
        </w:rPr>
        <w:t xml:space="preserve">40,2%. </w:t>
      </w:r>
      <w:r w:rsidR="00097012" w:rsidRPr="009A3504">
        <w:rPr>
          <w:rFonts w:ascii="Calibri" w:eastAsia="Times New Roman" w:hAnsi="Calibri" w:cs="Times New Roman"/>
          <w:color w:val="000000"/>
          <w:lang w:eastAsia="uk-UA"/>
        </w:rPr>
        <w:t xml:space="preserve">Це 9 показник з 11 міст. </w:t>
      </w:r>
      <w:r w:rsidR="006B0227" w:rsidRPr="009A3504">
        <w:rPr>
          <w:rFonts w:ascii="Calibri" w:eastAsia="Times New Roman" w:hAnsi="Calibri" w:cs="Times New Roman"/>
          <w:color w:val="000000"/>
          <w:lang w:eastAsia="uk-UA"/>
        </w:rPr>
        <w:t xml:space="preserve">Рівне разом з Одесою (51,4%), Луцьком (50%), Донецьком (49%), Чернігів (46,9%), Миколаїв (43,9%) та Луганськом (42,9%) входить у категорію міст із низьким рівнем публічності. Черкаси (35,1%) та Ужгород (21%) – </w:t>
      </w:r>
      <w:r w:rsidR="004F07B5" w:rsidRPr="009A3504">
        <w:rPr>
          <w:rFonts w:ascii="Calibri" w:eastAsia="Times New Roman" w:hAnsi="Calibri" w:cs="Times New Roman"/>
          <w:color w:val="000000"/>
          <w:lang w:eastAsia="uk-UA"/>
        </w:rPr>
        <w:t>у категорію непублічних міст</w:t>
      </w:r>
      <w:r w:rsidR="006B0227" w:rsidRPr="009A3504">
        <w:rPr>
          <w:rFonts w:ascii="Calibri" w:eastAsia="Times New Roman" w:hAnsi="Calibri" w:cs="Times New Roman"/>
          <w:color w:val="000000"/>
          <w:lang w:eastAsia="uk-UA"/>
        </w:rPr>
        <w:t>. Задовільний рівень публічності у Івано-Франківську (66,4%) та Львові (64,8%).</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60"/>
      </w:tblGrid>
      <w:tr w:rsidR="00045EEC" w:rsidRPr="009A3504" w:rsidTr="00104DDF">
        <w:tc>
          <w:tcPr>
            <w:tcW w:w="5495" w:type="dxa"/>
          </w:tcPr>
          <w:p w:rsidR="00045EEC" w:rsidRPr="009A3504" w:rsidRDefault="00104DDF" w:rsidP="00104DDF">
            <w:pPr>
              <w:jc w:val="center"/>
              <w:rPr>
                <w:rFonts w:ascii="Calibri" w:eastAsia="Times New Roman" w:hAnsi="Calibri" w:cs="Times New Roman"/>
                <w:color w:val="000000"/>
                <w:lang w:eastAsia="uk-UA"/>
              </w:rPr>
            </w:pPr>
            <w:r w:rsidRPr="009A3504">
              <w:rPr>
                <w:noProof/>
                <w:lang w:eastAsia="uk-UA"/>
              </w:rPr>
              <w:drawing>
                <wp:inline distT="0" distB="0" distL="0" distR="0" wp14:anchorId="4F6624C9" wp14:editId="1C9E1B19">
                  <wp:extent cx="3119257" cy="3714750"/>
                  <wp:effectExtent l="0" t="0" r="5080" b="0"/>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21"/>
                          <a:stretch>
                            <a:fillRect/>
                          </a:stretch>
                        </pic:blipFill>
                        <pic:spPr>
                          <a:xfrm>
                            <a:off x="0" y="0"/>
                            <a:ext cx="3122886" cy="3719072"/>
                          </a:xfrm>
                          <a:prstGeom prst="rect">
                            <a:avLst/>
                          </a:prstGeom>
                        </pic:spPr>
                      </pic:pic>
                    </a:graphicData>
                  </a:graphic>
                </wp:inline>
              </w:drawing>
            </w:r>
          </w:p>
        </w:tc>
        <w:tc>
          <w:tcPr>
            <w:tcW w:w="4360" w:type="dxa"/>
          </w:tcPr>
          <w:p w:rsidR="00104DDF" w:rsidRPr="009A3504" w:rsidRDefault="00104DDF" w:rsidP="00C74A0F">
            <w:pPr>
              <w:spacing w:line="276" w:lineRule="auto"/>
              <w:jc w:val="both"/>
              <w:rPr>
                <w:rFonts w:ascii="Calibri" w:eastAsia="Times New Roman" w:hAnsi="Calibri" w:cs="Times New Roman"/>
                <w:b/>
                <w:color w:val="000000"/>
                <w:lang w:eastAsia="uk-UA"/>
              </w:rPr>
            </w:pPr>
            <w:r w:rsidRPr="009A3504">
              <w:rPr>
                <w:rFonts w:ascii="Calibri" w:eastAsia="Times New Roman" w:hAnsi="Calibri" w:cs="Times New Roman"/>
                <w:b/>
                <w:color w:val="000000"/>
                <w:lang w:eastAsia="uk-UA"/>
              </w:rPr>
              <w:t>Оцінка принципу підзвітності:</w:t>
            </w:r>
          </w:p>
          <w:p w:rsidR="00104DDF" w:rsidRPr="009A3504" w:rsidRDefault="00104DDF" w:rsidP="00C74A0F">
            <w:pPr>
              <w:spacing w:line="276" w:lineRule="auto"/>
              <w:jc w:val="both"/>
              <w:rPr>
                <w:rFonts w:ascii="Calibri" w:eastAsia="Times New Roman" w:hAnsi="Calibri" w:cs="Times New Roman"/>
                <w:color w:val="000000"/>
                <w:lang w:eastAsia="uk-UA"/>
              </w:rPr>
            </w:pPr>
            <w:r w:rsidRPr="009A3504">
              <w:rPr>
                <w:rFonts w:cs="Times New Roman"/>
                <w:color w:val="000000" w:themeColor="text1"/>
              </w:rPr>
              <w:t xml:space="preserve">Індекс публічності виконавчих органів Рівнеради за принципом «Підзвітність виконавчих органів» становить 40%. </w:t>
            </w:r>
            <w:r w:rsidRPr="009A3504">
              <w:rPr>
                <w:rFonts w:ascii="Calibri" w:eastAsia="Times New Roman" w:hAnsi="Calibri" w:cs="Times New Roman"/>
                <w:color w:val="000000"/>
                <w:lang w:eastAsia="uk-UA"/>
              </w:rPr>
              <w:t>Це 9 показник з 11 міст. Рівне разом з Черкасами (35%) та Ужгородом (21%) увійшло до категорії міст з непублічними виконавчими органами. Задовільний рівень публічності у Івано-Франківську (66%) та Львові (65%). Одеса (51%), Луцьк (50%), Донецьк (49%), Чернігів (47%), Миколаїв (44%) та Луганськ увійшли до категорії міст з низьким рівнем підзвітності виконавчих органів</w:t>
            </w:r>
            <w:r w:rsidR="00C74A0F" w:rsidRPr="009A3504">
              <w:rPr>
                <w:rFonts w:ascii="Calibri" w:eastAsia="Times New Roman" w:hAnsi="Calibri" w:cs="Times New Roman"/>
                <w:color w:val="000000"/>
                <w:lang w:eastAsia="uk-UA"/>
              </w:rPr>
              <w:t xml:space="preserve"> міських рад</w:t>
            </w:r>
            <w:r w:rsidRPr="009A3504">
              <w:rPr>
                <w:rFonts w:ascii="Calibri" w:eastAsia="Times New Roman" w:hAnsi="Calibri" w:cs="Times New Roman"/>
                <w:color w:val="000000"/>
                <w:lang w:eastAsia="uk-UA"/>
              </w:rPr>
              <w:t>.</w:t>
            </w:r>
          </w:p>
          <w:p w:rsidR="00045EEC" w:rsidRPr="009A3504" w:rsidRDefault="00045EEC" w:rsidP="00843408">
            <w:pPr>
              <w:jc w:val="both"/>
              <w:rPr>
                <w:rFonts w:ascii="Calibri" w:eastAsia="Times New Roman" w:hAnsi="Calibri" w:cs="Times New Roman"/>
                <w:color w:val="000000"/>
                <w:lang w:eastAsia="uk-UA"/>
              </w:rPr>
            </w:pPr>
          </w:p>
        </w:tc>
      </w:tr>
    </w:tbl>
    <w:p w:rsidR="00045EEC" w:rsidRPr="009A3504" w:rsidRDefault="00045EEC" w:rsidP="00843408">
      <w:pPr>
        <w:jc w:val="both"/>
        <w:rPr>
          <w:rFonts w:ascii="Calibri" w:eastAsia="Times New Roman" w:hAnsi="Calibri" w:cs="Times New Roman"/>
          <w:color w:val="000000"/>
          <w:lang w:eastAsia="uk-UA"/>
        </w:rPr>
      </w:pPr>
    </w:p>
    <w:p w:rsidR="00843408" w:rsidRPr="009A3504" w:rsidRDefault="007D2DC9" w:rsidP="00FF555B">
      <w:pPr>
        <w:jc w:val="both"/>
        <w:rPr>
          <w:rFonts w:ascii="Calibri" w:eastAsia="Times New Roman" w:hAnsi="Calibri" w:cs="Times New Roman"/>
          <w:color w:val="000000"/>
          <w:lang w:eastAsia="uk-UA"/>
        </w:rPr>
      </w:pPr>
      <w:r w:rsidRPr="009A3504">
        <w:rPr>
          <w:rFonts w:cs="Times New Roman"/>
          <w:b/>
        </w:rPr>
        <w:br w:type="page"/>
      </w:r>
    </w:p>
    <w:p w:rsidR="00FB3E82" w:rsidRPr="009A3504" w:rsidRDefault="00287C37" w:rsidP="00287C37">
      <w:pPr>
        <w:pStyle w:val="ad"/>
        <w:rPr>
          <w:sz w:val="48"/>
          <w:szCs w:val="48"/>
        </w:rPr>
      </w:pPr>
      <w:r w:rsidRPr="009A3504">
        <w:rPr>
          <w:sz w:val="48"/>
          <w:szCs w:val="48"/>
        </w:rPr>
        <w:lastRenderedPageBreak/>
        <w:t>Стан</w:t>
      </w:r>
      <w:r w:rsidR="00F20AF4" w:rsidRPr="009A3504">
        <w:rPr>
          <w:sz w:val="48"/>
          <w:szCs w:val="48"/>
        </w:rPr>
        <w:t xml:space="preserve"> публічності депутатів міської ради</w:t>
      </w:r>
    </w:p>
    <w:p w:rsidR="00176B13" w:rsidRPr="009A3504" w:rsidRDefault="00F20AF4" w:rsidP="00F20AF4">
      <w:pPr>
        <w:jc w:val="both"/>
        <w:rPr>
          <w:rFonts w:cs="Times New Roman"/>
          <w:b/>
          <w:sz w:val="24"/>
          <w:szCs w:val="24"/>
        </w:rPr>
      </w:pPr>
      <w:r w:rsidRPr="009A3504">
        <w:rPr>
          <w:rFonts w:cs="Times New Roman"/>
          <w:b/>
          <w:sz w:val="24"/>
          <w:szCs w:val="24"/>
        </w:rPr>
        <w:t>ПРИНЦИП ПРОЗОРОСТІ</w:t>
      </w:r>
    </w:p>
    <w:p w:rsidR="00287C37" w:rsidRPr="009A3504" w:rsidRDefault="00287C37" w:rsidP="00F20AF4">
      <w:pPr>
        <w:jc w:val="both"/>
        <w:rPr>
          <w:rFonts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3504">
        <w:rPr>
          <w:rFonts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Параметр: Прозорість персонального складу, структури та реалізації повноважень представницьким органом місцевого самоврядування</w:t>
      </w:r>
    </w:p>
    <w:p w:rsidR="00F20AF4" w:rsidRPr="009A3504" w:rsidRDefault="00F20AF4" w:rsidP="00F20AF4">
      <w:pPr>
        <w:jc w:val="both"/>
        <w:rPr>
          <w:rFonts w:cs="Times New Roman"/>
          <w:b/>
          <w:i/>
        </w:rPr>
      </w:pPr>
      <w:r w:rsidRPr="009A3504">
        <w:rPr>
          <w:rFonts w:cs="Times New Roman"/>
          <w:b/>
          <w:i/>
        </w:rPr>
        <w:t xml:space="preserve">3.1. Інформація про депутатів </w:t>
      </w:r>
      <w:r w:rsidR="00EF3EBF" w:rsidRPr="009A3504">
        <w:rPr>
          <w:rFonts w:cs="Times New Roman"/>
          <w:b/>
          <w:i/>
        </w:rPr>
        <w:t>міської ради</w:t>
      </w:r>
    </w:p>
    <w:p w:rsidR="00176B13" w:rsidRPr="009A3504" w:rsidRDefault="00176B13" w:rsidP="00F20AF4">
      <w:pPr>
        <w:jc w:val="both"/>
        <w:rPr>
          <w:rFonts w:cs="Times New Roman"/>
        </w:rPr>
      </w:pPr>
      <w:r w:rsidRPr="009A3504">
        <w:rPr>
          <w:rFonts w:cs="Times New Roman"/>
        </w:rPr>
        <w:t>Оціночний (нормативний) стандарт:</w:t>
      </w:r>
    </w:p>
    <w:p w:rsidR="00F20AF4" w:rsidRPr="009A3504" w:rsidRDefault="00F20AF4" w:rsidP="00F20AF4">
      <w:pPr>
        <w:jc w:val="both"/>
        <w:rPr>
          <w:rFonts w:cs="Times New Roman"/>
        </w:rPr>
      </w:pPr>
      <w:r w:rsidRPr="009A3504">
        <w:rPr>
          <w:rFonts w:cs="Times New Roman"/>
        </w:rPr>
        <w:t>На веб-сайті ради є інформація про місцезнаходження, поштову адресу, номери засобів зв'язку, електронну пошти депутатів ради.</w:t>
      </w:r>
      <w:r w:rsidR="00EF3EBF" w:rsidRPr="009A3504">
        <w:rPr>
          <w:rFonts w:cs="Times New Roman"/>
        </w:rPr>
        <w:t xml:space="preserve"> Також наявна інформація про права та обов’язки депутатів міської ради.  </w:t>
      </w:r>
    </w:p>
    <w:p w:rsidR="00F20AF4" w:rsidRPr="009A3504" w:rsidRDefault="00F20AF4" w:rsidP="00F20AF4">
      <w:pPr>
        <w:jc w:val="both"/>
        <w:rPr>
          <w:rFonts w:cs="Times New Roman"/>
        </w:rPr>
      </w:pPr>
      <w:r w:rsidRPr="009A3504">
        <w:rPr>
          <w:rFonts w:cs="Times New Roman"/>
        </w:rPr>
        <w:t xml:space="preserve">На веб-сторінці ради наявні біографічні відомості про усіх депутатів (дата народження, освіта, досвід роботи, сімейний стан, судимість, фото, партійна приналежність). Також оприлюднені декларації про майно, доходи і видатки фінансового характеру депутатів, що містять також відповідну інформацію про членів їх сімей.  </w:t>
      </w:r>
    </w:p>
    <w:p w:rsidR="00F20AF4" w:rsidRPr="009A3504" w:rsidRDefault="00EF3EBF" w:rsidP="00EF3EBF">
      <w:pPr>
        <w:jc w:val="both"/>
        <w:rPr>
          <w:rFonts w:cs="Times New Roman"/>
        </w:rPr>
      </w:pPr>
      <w:r w:rsidRPr="009A3504">
        <w:rPr>
          <w:rFonts w:cs="Times New Roman"/>
        </w:rPr>
        <w:t>На веб-сторінці ради є інформація про графік прийому громадян (дні, години та місце прийому) депутатами міської ради.</w:t>
      </w:r>
    </w:p>
    <w:p w:rsidR="00176B13" w:rsidRPr="009A3504" w:rsidRDefault="0033521A" w:rsidP="00176B13">
      <w:pPr>
        <w:jc w:val="both"/>
        <w:rPr>
          <w:rFonts w:cs="Times New Roman"/>
          <w:b/>
          <w:color w:val="000000" w:themeColor="text1"/>
        </w:rPr>
      </w:pPr>
      <w:r w:rsidRPr="009A3504">
        <w:rPr>
          <w:rFonts w:cs="Times New Roman"/>
          <w:b/>
          <w:color w:val="000000" w:themeColor="text1"/>
        </w:rPr>
        <w:t>К</w:t>
      </w:r>
      <w:r w:rsidR="00176B13" w:rsidRPr="009A3504">
        <w:rPr>
          <w:rFonts w:cs="Times New Roman"/>
          <w:b/>
          <w:color w:val="000000" w:themeColor="text1"/>
        </w:rPr>
        <w:t>оментар:</w:t>
      </w:r>
    </w:p>
    <w:p w:rsidR="00F8389F" w:rsidRPr="009A3504" w:rsidRDefault="00F8389F" w:rsidP="00176B13">
      <w:pPr>
        <w:jc w:val="both"/>
        <w:rPr>
          <w:rFonts w:cs="Times New Roman"/>
        </w:rPr>
      </w:pPr>
      <w:r w:rsidRPr="009A3504">
        <w:rPr>
          <w:rFonts w:cs="Times New Roman"/>
        </w:rPr>
        <w:t>На сайті Рівненської міської ради відсутня інформація про поштову адресу, номери засобів зв’язку, електронну пошти депутатів ради, про їхні права та обов’язки. На веб-сайті ради не оприлюднені декларації про майно, доходи і видатки фінансового характеру депутатів, що також мають містити відповідну інформацію про членів їх сімей. На сайті-ради розміщено лише 5 з 54 біографій депутатів міської ради. Проте, на сайті ради є інформація про графік прийому громадян депутатами міської ради.</w:t>
      </w:r>
    </w:p>
    <w:p w:rsidR="00176B13" w:rsidRPr="009A3504" w:rsidRDefault="00176B13" w:rsidP="00EF3EBF">
      <w:pPr>
        <w:jc w:val="both"/>
        <w:rPr>
          <w:rFonts w:cs="Times New Roman"/>
          <w:b/>
        </w:rPr>
      </w:pPr>
      <w:r w:rsidRPr="009A3504">
        <w:rPr>
          <w:rFonts w:cs="Times New Roman"/>
          <w:b/>
        </w:rPr>
        <w:t xml:space="preserve">Рекомендації:   </w:t>
      </w:r>
    </w:p>
    <w:p w:rsidR="00F8389F" w:rsidRPr="009A3504" w:rsidRDefault="00F8389F" w:rsidP="00F8389F">
      <w:pPr>
        <w:jc w:val="both"/>
        <w:rPr>
          <w:rFonts w:cs="Times New Roman"/>
        </w:rPr>
      </w:pPr>
      <w:r w:rsidRPr="009A3504">
        <w:rPr>
          <w:rFonts w:cs="Times New Roman"/>
        </w:rPr>
        <w:t>Опублікувати на веб-сайті Рівненської міської ради інформація про поштову адресу, номери засобів зв’язку, електронну пошти всіх депутатів ради.</w:t>
      </w:r>
    </w:p>
    <w:p w:rsidR="00F8389F" w:rsidRPr="009A3504" w:rsidRDefault="00F8389F" w:rsidP="00F8389F">
      <w:pPr>
        <w:jc w:val="both"/>
        <w:rPr>
          <w:rFonts w:cs="Times New Roman"/>
        </w:rPr>
      </w:pPr>
      <w:r w:rsidRPr="009A3504">
        <w:rPr>
          <w:rFonts w:cs="Times New Roman"/>
        </w:rPr>
        <w:t>Оприлюднити на сайті Рівненської міської ради інформацію про права та обов’язки депутатів міської ради. Таку інформацію можна розмістити в розділі «Депутати міської ради».</w:t>
      </w:r>
    </w:p>
    <w:p w:rsidR="00F8389F" w:rsidRPr="009A3504" w:rsidRDefault="00F8389F" w:rsidP="00F8389F">
      <w:pPr>
        <w:jc w:val="both"/>
        <w:rPr>
          <w:rFonts w:cs="Times New Roman"/>
        </w:rPr>
      </w:pPr>
      <w:r w:rsidRPr="009A3504">
        <w:rPr>
          <w:rFonts w:cs="Times New Roman"/>
        </w:rPr>
        <w:t>Розмістити на сайті ради біографічні відомості про усіх депутатів Рівненської міської ради 6 скликання. Зокрема, біографічні відомості мають містити інформацію про дату народження, освіту, досвід роботи, сімейний стан, судимість, фото, партійну приналежність.</w:t>
      </w:r>
    </w:p>
    <w:p w:rsidR="00F8389F" w:rsidRPr="009A3504" w:rsidRDefault="00F8389F" w:rsidP="00EF3EBF">
      <w:pPr>
        <w:jc w:val="both"/>
        <w:rPr>
          <w:rFonts w:cs="Times New Roman"/>
        </w:rPr>
      </w:pPr>
      <w:r w:rsidRPr="009A3504">
        <w:rPr>
          <w:rFonts w:cs="Times New Roman"/>
        </w:rPr>
        <w:t xml:space="preserve">Оприлюднити на сайті ради декларації про майно, доходи і видатки фінансового характеру депутатів Рівненської міської ради, що містять також відповідну інформацію про членів їх сімей. </w:t>
      </w:r>
    </w:p>
    <w:p w:rsidR="003211A3" w:rsidRPr="009A3504" w:rsidRDefault="003211A3" w:rsidP="003211A3">
      <w:pPr>
        <w:rPr>
          <w:rFonts w:cs="Times New Roman"/>
          <w:b/>
          <w:i/>
        </w:rPr>
      </w:pPr>
      <w:r w:rsidRPr="009A3504">
        <w:rPr>
          <w:rFonts w:cs="Times New Roman"/>
          <w:b/>
          <w:i/>
        </w:rPr>
        <w:t xml:space="preserve">3.2. Структура та організація роботи представницького органу місцевого самоврядування </w:t>
      </w:r>
    </w:p>
    <w:p w:rsidR="00176B13" w:rsidRPr="009A3504" w:rsidRDefault="00176B13" w:rsidP="00734DA6">
      <w:pPr>
        <w:jc w:val="both"/>
        <w:rPr>
          <w:rFonts w:cs="Times New Roman"/>
        </w:rPr>
      </w:pPr>
      <w:r w:rsidRPr="009A3504">
        <w:rPr>
          <w:rFonts w:cs="Times New Roman"/>
        </w:rPr>
        <w:t>Оціночний (нормативний) стандарт:</w:t>
      </w:r>
    </w:p>
    <w:p w:rsidR="00734DA6" w:rsidRPr="009A3504" w:rsidRDefault="003211A3" w:rsidP="00734DA6">
      <w:pPr>
        <w:jc w:val="both"/>
        <w:rPr>
          <w:rFonts w:cs="Times New Roman"/>
        </w:rPr>
      </w:pPr>
      <w:r w:rsidRPr="009A3504">
        <w:rPr>
          <w:rFonts w:cs="Times New Roman"/>
        </w:rPr>
        <w:lastRenderedPageBreak/>
        <w:t>Регламент роботи міської ради і положення про роботу постійних комісій є публічно доступними на веб-сторінці ради.</w:t>
      </w:r>
      <w:r w:rsidR="00734DA6" w:rsidRPr="009A3504">
        <w:rPr>
          <w:rFonts w:cs="Times New Roman"/>
        </w:rPr>
        <w:t xml:space="preserve"> На веб-сайті наявна актуальна інформація про графіки засідань усіх постійних депутатських комісій. А також інформація про склад постійних депутатських комісій та його зміни.</w:t>
      </w:r>
    </w:p>
    <w:p w:rsidR="003211A3" w:rsidRPr="009A3504" w:rsidRDefault="003211A3" w:rsidP="003211A3">
      <w:pPr>
        <w:jc w:val="both"/>
        <w:rPr>
          <w:rFonts w:cs="Times New Roman"/>
        </w:rPr>
      </w:pPr>
      <w:r w:rsidRPr="009A3504">
        <w:rPr>
          <w:rFonts w:cs="Times New Roman"/>
        </w:rPr>
        <w:t>На веб-сайті ради є інформація  про повноваження, графік прийому секретаря ради та його біографічні дані.</w:t>
      </w:r>
      <w:r w:rsidRPr="009A3504">
        <w:t xml:space="preserve"> </w:t>
      </w:r>
      <w:r w:rsidRPr="009A3504">
        <w:rPr>
          <w:rFonts w:cs="Times New Roman"/>
        </w:rPr>
        <w:t>Декларація про майно, доходи витрати і зобов’язання фінансового характеру секретаря ради (що містить відповідну інформацію про членів сім’ї) розміщена на веб-сайті ради.</w:t>
      </w:r>
    </w:p>
    <w:p w:rsidR="00734DA6" w:rsidRPr="009A3504" w:rsidRDefault="0093307A">
      <w:pPr>
        <w:jc w:val="both"/>
        <w:rPr>
          <w:rFonts w:cs="Times New Roman"/>
        </w:rPr>
      </w:pPr>
      <w:r w:rsidRPr="009A3504">
        <w:rPr>
          <w:rFonts w:cs="Times New Roman"/>
        </w:rPr>
        <w:t xml:space="preserve">На веб-сайті є актуальна інформація про склад депутатських фракцій та його зміни. </w:t>
      </w:r>
      <w:r w:rsidR="00734DA6" w:rsidRPr="009A3504">
        <w:rPr>
          <w:rFonts w:cs="Times New Roman"/>
        </w:rPr>
        <w:t xml:space="preserve">На веб-сайті ради представлена інформація про перелік та межі мажоритарних округів, в яких обрані депутати міської ради. </w:t>
      </w:r>
    </w:p>
    <w:p w:rsidR="00734DA6" w:rsidRPr="009A3504" w:rsidRDefault="00734DA6" w:rsidP="00734DA6">
      <w:pPr>
        <w:jc w:val="both"/>
        <w:rPr>
          <w:rFonts w:cs="Times New Roman"/>
        </w:rPr>
      </w:pPr>
      <w:r w:rsidRPr="009A3504">
        <w:rPr>
          <w:rFonts w:cs="Times New Roman"/>
        </w:rPr>
        <w:t>На веб-сайті наявна інформація про обов’язки та функції секретаріату ради. А також  інформація про місцезнаходження, поштову адресу, номери засобів зв'язку та електронної пошти секретаріату ради.</w:t>
      </w:r>
    </w:p>
    <w:p w:rsidR="00176B13" w:rsidRPr="009A3504" w:rsidRDefault="0033521A" w:rsidP="00176B13">
      <w:pPr>
        <w:jc w:val="both"/>
        <w:rPr>
          <w:rFonts w:cs="Times New Roman"/>
          <w:b/>
          <w:color w:val="000000" w:themeColor="text1"/>
        </w:rPr>
      </w:pPr>
      <w:r w:rsidRPr="009A3504">
        <w:rPr>
          <w:rFonts w:cs="Times New Roman"/>
          <w:b/>
          <w:color w:val="000000" w:themeColor="text1"/>
        </w:rPr>
        <w:t>К</w:t>
      </w:r>
      <w:r w:rsidR="00176B13" w:rsidRPr="009A3504">
        <w:rPr>
          <w:rFonts w:cs="Times New Roman"/>
          <w:b/>
          <w:color w:val="000000" w:themeColor="text1"/>
        </w:rPr>
        <w:t>оментар:</w:t>
      </w:r>
    </w:p>
    <w:p w:rsidR="0080350E" w:rsidRPr="009A3504" w:rsidRDefault="0080350E" w:rsidP="0080350E">
      <w:pPr>
        <w:jc w:val="both"/>
        <w:rPr>
          <w:rFonts w:cs="Times New Roman"/>
        </w:rPr>
      </w:pPr>
      <w:r w:rsidRPr="009A3504">
        <w:rPr>
          <w:rFonts w:cs="Times New Roman"/>
        </w:rPr>
        <w:t xml:space="preserve">На сайті ради розміщений регламент роботи Рівненської міської та положення про постійні депутатські комісії, а також інформація про їх персональний склад. Проте, на сайті відсутня інформація про графіки засідань усіх постійних комісій, зокрема, про місце, час та порядок денний засідань. На веб-сайті ради опублікована інформація </w:t>
      </w:r>
      <w:r w:rsidR="00B52328" w:rsidRPr="009A3504">
        <w:rPr>
          <w:rFonts w:cs="Times New Roman"/>
        </w:rPr>
        <w:t xml:space="preserve">про </w:t>
      </w:r>
      <w:r w:rsidRPr="009A3504">
        <w:rPr>
          <w:rFonts w:cs="Times New Roman"/>
        </w:rPr>
        <w:t>графік прийому секретаря ради та його біографічні дані. Відсутня інформація про повноваження секретаря та декларація про його майно, доходи витрати і зобов’язання фінансового характеру.</w:t>
      </w:r>
    </w:p>
    <w:p w:rsidR="0080350E" w:rsidRPr="009A3504" w:rsidRDefault="0080350E" w:rsidP="00176B13">
      <w:pPr>
        <w:jc w:val="both"/>
        <w:rPr>
          <w:rFonts w:cs="Times New Roman"/>
        </w:rPr>
      </w:pPr>
      <w:r w:rsidRPr="009A3504">
        <w:rPr>
          <w:rFonts w:cs="Times New Roman"/>
        </w:rPr>
        <w:t>На веб-сайті є інформація про перелік та межі мажоритарних округів, в яких обрані депутати міської ради, а також склад депутатських фракцій міської ради. Проте, оприлюднена на сайті інформація не відображає останніх змін у складі депутатських фракцій ради. На сайті ради оприлюднена інформація про обов’язки та функції організаційного відділу, який забезпечує діяльність депутатського корпусу Рівненської міської ради.</w:t>
      </w:r>
    </w:p>
    <w:p w:rsidR="0080350E" w:rsidRPr="009A3504" w:rsidRDefault="0080350E" w:rsidP="0080350E">
      <w:pPr>
        <w:jc w:val="both"/>
        <w:rPr>
          <w:rFonts w:cs="Times New Roman"/>
        </w:rPr>
      </w:pPr>
      <w:r w:rsidRPr="009A3504">
        <w:rPr>
          <w:rFonts w:cs="Times New Roman"/>
        </w:rPr>
        <w:t>Забезпечити регулярне оновлення на сайті Рівненської міської ради інформації про графіки засідань усіх постійних депутатських комісій з зазначенням часу і місця їх проведення та порядку денного.</w:t>
      </w:r>
    </w:p>
    <w:p w:rsidR="0080350E" w:rsidRPr="009A3504" w:rsidRDefault="0080350E" w:rsidP="0080350E">
      <w:pPr>
        <w:jc w:val="both"/>
      </w:pPr>
      <w:r w:rsidRPr="009A3504">
        <w:rPr>
          <w:rFonts w:cs="Times New Roman"/>
        </w:rPr>
        <w:t>Оприлюднити на веб-сайті ради у розділі «Секретар ради» інформацію про повноваження секретаря Рівненської міської ради. У розділі «Постійні комісії» розмістити Положення про постійні комісії Рівненської міської ради 6 скликання.</w:t>
      </w:r>
    </w:p>
    <w:p w:rsidR="0080350E" w:rsidRPr="009A3504" w:rsidRDefault="0080350E" w:rsidP="0080350E">
      <w:pPr>
        <w:jc w:val="both"/>
        <w:rPr>
          <w:rFonts w:cs="Times New Roman"/>
        </w:rPr>
      </w:pPr>
      <w:r w:rsidRPr="009A3504">
        <w:rPr>
          <w:rFonts w:cs="Times New Roman"/>
        </w:rPr>
        <w:t>Опублікувати на веб-сторінці ради декларацію про майно, доходи витрати і зобов’язання фінансового характеру секретаря ради Рівненської міської ради, що також повинні містити відповідну інформацію про членів його сім’ї.</w:t>
      </w:r>
    </w:p>
    <w:p w:rsidR="0080350E" w:rsidRPr="009A3504" w:rsidRDefault="0080350E" w:rsidP="00176B13">
      <w:pPr>
        <w:jc w:val="both"/>
        <w:rPr>
          <w:rFonts w:cs="Times New Roman"/>
        </w:rPr>
      </w:pPr>
      <w:r w:rsidRPr="009A3504">
        <w:rPr>
          <w:rFonts w:cs="Times New Roman"/>
        </w:rPr>
        <w:t>Оновити на веб-сайті ради інформацію про склад депутатських фракцій Рівненської міської ради та його зміни. Додати в розділ «Організаційний відділ ради» адресу електронної пошти організаційного відділу, який забезпечує діяльність депутатського корпусу Рівнеради.</w:t>
      </w:r>
    </w:p>
    <w:p w:rsidR="0033521A" w:rsidRPr="009A3504" w:rsidRDefault="0033521A" w:rsidP="00176B13">
      <w:pPr>
        <w:jc w:val="both"/>
        <w:rPr>
          <w:rFonts w:cs="Times New Roman"/>
          <w:b/>
          <w:color w:val="000000" w:themeColor="text1"/>
        </w:rPr>
      </w:pPr>
      <w:r w:rsidRPr="009A3504">
        <w:rPr>
          <w:rFonts w:cs="Times New Roman"/>
          <w:b/>
          <w:color w:val="000000" w:themeColor="text1"/>
        </w:rPr>
        <w:t>Оцінка параметру:</w:t>
      </w:r>
    </w:p>
    <w:p w:rsidR="0033521A" w:rsidRPr="009A3504" w:rsidRDefault="0033521A" w:rsidP="00176B13">
      <w:pPr>
        <w:jc w:val="both"/>
        <w:rPr>
          <w:rFonts w:ascii="Calibri" w:eastAsia="Times New Roman" w:hAnsi="Calibri" w:cs="Times New Roman"/>
          <w:color w:val="000000"/>
          <w:lang w:eastAsia="uk-UA"/>
        </w:rPr>
      </w:pPr>
      <w:r w:rsidRPr="009A3504">
        <w:rPr>
          <w:rFonts w:cs="Times New Roman"/>
        </w:rPr>
        <w:t>Індекс публічності депутатів Рівнеради за параметром «</w:t>
      </w:r>
      <w:r w:rsidRPr="009A3504">
        <w:rPr>
          <w:rFonts w:ascii="Calibri" w:eastAsia="Times New Roman" w:hAnsi="Calibri" w:cs="Times New Roman"/>
          <w:color w:val="000000"/>
          <w:lang w:eastAsia="uk-UA"/>
        </w:rPr>
        <w:t xml:space="preserve">Прозорість персонального складу, структури та реалізації повноважень представницьким органом місцевого самоврядування» становить 47,9%. Це 6 показник з 11 міст. Рівне разом з Луцьком (53,6%), Черніговом (51,5%), Луганськом (50,9%), Донецьком (47,3%), Миколаєвом (46,1%) та Одесою (41,2%) входить до категорії міст з низьким рівнем прозорості депутатського корпусу. Ужгород (32,1%) увійшов до категорії непублічних міст. </w:t>
      </w:r>
      <w:r w:rsidRPr="009A3504">
        <w:rPr>
          <w:rFonts w:ascii="Calibri" w:eastAsia="Times New Roman" w:hAnsi="Calibri" w:cs="Times New Roman"/>
          <w:color w:val="000000"/>
          <w:lang w:eastAsia="uk-UA"/>
        </w:rPr>
        <w:lastRenderedPageBreak/>
        <w:t>Задовільний рівень публічно</w:t>
      </w:r>
      <w:r w:rsidR="003001E6" w:rsidRPr="009A3504">
        <w:rPr>
          <w:rFonts w:ascii="Calibri" w:eastAsia="Times New Roman" w:hAnsi="Calibri" w:cs="Times New Roman"/>
          <w:color w:val="000000"/>
          <w:lang w:eastAsia="uk-UA"/>
        </w:rPr>
        <w:t xml:space="preserve">сті в Івано-Франківську (71,5%). У Львові (85,2%) робота депутатського корпусу міської ради – публічна. </w:t>
      </w:r>
      <w:r w:rsidRPr="009A3504">
        <w:rPr>
          <w:rFonts w:ascii="Calibri" w:eastAsia="Times New Roman" w:hAnsi="Calibri" w:cs="Times New Roman"/>
          <w:color w:val="000000"/>
          <w:lang w:eastAsia="uk-UA"/>
        </w:rPr>
        <w:t xml:space="preserve">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02"/>
      </w:tblGrid>
      <w:tr w:rsidR="0051073C" w:rsidRPr="009A3504" w:rsidTr="0051073C">
        <w:tc>
          <w:tcPr>
            <w:tcW w:w="5353" w:type="dxa"/>
          </w:tcPr>
          <w:p w:rsidR="0051073C" w:rsidRPr="009A3504" w:rsidRDefault="0051073C" w:rsidP="0051073C">
            <w:pPr>
              <w:jc w:val="center"/>
              <w:rPr>
                <w:rFonts w:ascii="Calibri" w:eastAsia="Times New Roman" w:hAnsi="Calibri" w:cs="Times New Roman"/>
                <w:color w:val="000000"/>
                <w:lang w:eastAsia="uk-UA"/>
              </w:rPr>
            </w:pPr>
            <w:r w:rsidRPr="009A3504">
              <w:rPr>
                <w:noProof/>
                <w:lang w:eastAsia="uk-UA"/>
              </w:rPr>
              <w:drawing>
                <wp:inline distT="0" distB="0" distL="0" distR="0" wp14:anchorId="78824D05" wp14:editId="39D1A8D6">
                  <wp:extent cx="3000375" cy="3824115"/>
                  <wp:effectExtent l="0" t="0" r="0" b="508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22"/>
                          <a:stretch>
                            <a:fillRect/>
                          </a:stretch>
                        </pic:blipFill>
                        <pic:spPr>
                          <a:xfrm>
                            <a:off x="0" y="0"/>
                            <a:ext cx="3005515" cy="3830666"/>
                          </a:xfrm>
                          <a:prstGeom prst="rect">
                            <a:avLst/>
                          </a:prstGeom>
                        </pic:spPr>
                      </pic:pic>
                    </a:graphicData>
                  </a:graphic>
                </wp:inline>
              </w:drawing>
            </w:r>
          </w:p>
        </w:tc>
        <w:tc>
          <w:tcPr>
            <w:tcW w:w="4502" w:type="dxa"/>
          </w:tcPr>
          <w:p w:rsidR="0051073C" w:rsidRPr="009A3504" w:rsidRDefault="0051073C" w:rsidP="0051073C">
            <w:pPr>
              <w:spacing w:line="276" w:lineRule="auto"/>
              <w:jc w:val="both"/>
              <w:rPr>
                <w:rFonts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3504">
              <w:rPr>
                <w:rFonts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Параметр: Прозорість роботи ради, оприлюднення нормативно-правових актів та іншої документації</w:t>
            </w:r>
          </w:p>
          <w:p w:rsidR="0051073C" w:rsidRPr="009A3504" w:rsidRDefault="0051073C" w:rsidP="0051073C">
            <w:pPr>
              <w:spacing w:before="240" w:line="276" w:lineRule="auto"/>
              <w:jc w:val="both"/>
              <w:rPr>
                <w:rFonts w:cs="Times New Roman"/>
                <w:b/>
                <w:i/>
              </w:rPr>
            </w:pPr>
            <w:r w:rsidRPr="009A3504">
              <w:rPr>
                <w:rFonts w:cs="Times New Roman"/>
                <w:b/>
                <w:i/>
              </w:rPr>
              <w:t>3.3. Пленарні засідання міської ради</w:t>
            </w:r>
          </w:p>
          <w:p w:rsidR="0051073C" w:rsidRPr="009A3504" w:rsidRDefault="0051073C" w:rsidP="0051073C">
            <w:pPr>
              <w:spacing w:before="240" w:line="276" w:lineRule="auto"/>
              <w:jc w:val="both"/>
              <w:rPr>
                <w:rFonts w:cs="Times New Roman"/>
              </w:rPr>
            </w:pPr>
            <w:r w:rsidRPr="009A3504">
              <w:rPr>
                <w:rFonts w:cs="Times New Roman"/>
              </w:rPr>
              <w:t>Оціночний (нормативний) стандарт:</w:t>
            </w:r>
          </w:p>
          <w:p w:rsidR="0051073C" w:rsidRPr="009A3504" w:rsidRDefault="0051073C" w:rsidP="0051073C">
            <w:pPr>
              <w:spacing w:before="240" w:line="276" w:lineRule="auto"/>
              <w:jc w:val="both"/>
              <w:rPr>
                <w:rFonts w:cs="Times New Roman"/>
              </w:rPr>
            </w:pPr>
            <w:r w:rsidRPr="009A3504">
              <w:rPr>
                <w:rFonts w:cs="Times New Roman"/>
              </w:rPr>
              <w:t>Рішення про скликання сесії ради вчасно (не пізніш як за 10 днів до її проведення) оприлюднюється на веб-сайті ради та офіційних друкованих ЗМІ. Проект порядку денного сесії оприлюднюється заздалегідь на веб-сторінці ради (відповідно до регламенту). Всі проекти рішень ради вчасно (щонайменше за 20 днів до засідання) оприлюднюються на веб-сторінці ради.</w:t>
            </w:r>
          </w:p>
          <w:p w:rsidR="0051073C" w:rsidRPr="009A3504" w:rsidRDefault="0051073C" w:rsidP="00176B13">
            <w:pPr>
              <w:jc w:val="both"/>
              <w:rPr>
                <w:rFonts w:ascii="Calibri" w:eastAsia="Times New Roman" w:hAnsi="Calibri" w:cs="Times New Roman"/>
                <w:color w:val="000000"/>
                <w:lang w:eastAsia="uk-UA"/>
              </w:rPr>
            </w:pPr>
          </w:p>
        </w:tc>
      </w:tr>
    </w:tbl>
    <w:p w:rsidR="00176B13" w:rsidRPr="009A3504" w:rsidRDefault="0007372E" w:rsidP="00E776B7">
      <w:pPr>
        <w:jc w:val="both"/>
        <w:rPr>
          <w:rFonts w:cs="Times New Roman"/>
        </w:rPr>
      </w:pPr>
      <w:r w:rsidRPr="009A3504">
        <w:rPr>
          <w:rFonts w:cs="Times New Roman"/>
        </w:rPr>
        <w:t xml:space="preserve">В міській раді діє електронна система голосування. Інформація про реєстрацію депутатів на пленарних засідань оприлюднюється на веб-сторінці ради. Результати поіменних голосувань, по кожному питанню порядку денного, вчасно (через 1-3 робочі дні після засідання) оприлюднюються на веб-сторінці ради. </w:t>
      </w:r>
    </w:p>
    <w:p w:rsidR="00B451AA" w:rsidRPr="009A3504" w:rsidRDefault="00B451AA" w:rsidP="00B451AA">
      <w:pPr>
        <w:jc w:val="both"/>
        <w:rPr>
          <w:rFonts w:cs="Times New Roman"/>
        </w:rPr>
      </w:pPr>
      <w:r w:rsidRPr="009A3504">
        <w:rPr>
          <w:rFonts w:cs="Times New Roman"/>
        </w:rPr>
        <w:t xml:space="preserve">На веб-сайті оприлюднюються усі запити депутатів міської ради.  </w:t>
      </w:r>
    </w:p>
    <w:p w:rsidR="00B451AA" w:rsidRPr="009A3504" w:rsidRDefault="00B451AA" w:rsidP="00B451AA">
      <w:pPr>
        <w:jc w:val="both"/>
        <w:rPr>
          <w:rFonts w:cs="Times New Roman"/>
        </w:rPr>
      </w:pPr>
      <w:r w:rsidRPr="009A3504">
        <w:rPr>
          <w:rFonts w:cs="Times New Roman"/>
        </w:rPr>
        <w:t xml:space="preserve">На веб-сторінці ради опубліковано рішення, яке регулює розмір депутатських фондів на виконання депутатських повноважень та процедуру їх використання. </w:t>
      </w:r>
    </w:p>
    <w:p w:rsidR="00B451AA" w:rsidRPr="009A3504" w:rsidRDefault="00B451AA" w:rsidP="00B451AA">
      <w:pPr>
        <w:jc w:val="both"/>
        <w:rPr>
          <w:rFonts w:cs="Times New Roman"/>
        </w:rPr>
      </w:pPr>
      <w:r w:rsidRPr="009A3504">
        <w:rPr>
          <w:rFonts w:cs="Times New Roman"/>
        </w:rPr>
        <w:t>На веб-сайті оприлюднено план про реалізацію депутатами міської ради доручень виборців</w:t>
      </w:r>
      <w:r w:rsidR="00F66F21" w:rsidRPr="009A3504">
        <w:rPr>
          <w:rFonts w:cs="Times New Roman"/>
        </w:rPr>
        <w:t>.</w:t>
      </w:r>
    </w:p>
    <w:p w:rsidR="00B451AA" w:rsidRPr="009A3504" w:rsidRDefault="00B451AA" w:rsidP="0007372E">
      <w:pPr>
        <w:jc w:val="both"/>
        <w:rPr>
          <w:rFonts w:cs="Times New Roman"/>
        </w:rPr>
      </w:pPr>
      <w:r w:rsidRPr="009A3504">
        <w:rPr>
          <w:rFonts w:cs="Times New Roman"/>
        </w:rPr>
        <w:t xml:space="preserve">Через веб-сайт або інші ЗМІ ведеться регулярна аудіотрансляція та відеотрансляція (он-лайн трансляція) усіх пленарних засідань міської ради. Також на веб-сайті доступні аудіо і відео записи усіх пленарних засідань міської ради. </w:t>
      </w:r>
    </w:p>
    <w:p w:rsidR="00507D1A" w:rsidRPr="009A3504" w:rsidRDefault="003001E6" w:rsidP="00507D1A">
      <w:pPr>
        <w:jc w:val="both"/>
        <w:rPr>
          <w:rFonts w:cs="Times New Roman"/>
          <w:b/>
          <w:color w:val="000000" w:themeColor="text1"/>
        </w:rPr>
      </w:pPr>
      <w:r w:rsidRPr="009A3504">
        <w:rPr>
          <w:rFonts w:cs="Times New Roman"/>
          <w:b/>
          <w:color w:val="000000" w:themeColor="text1"/>
        </w:rPr>
        <w:t>К</w:t>
      </w:r>
      <w:r w:rsidR="00507D1A" w:rsidRPr="009A3504">
        <w:rPr>
          <w:rFonts w:cs="Times New Roman"/>
          <w:b/>
          <w:color w:val="000000" w:themeColor="text1"/>
        </w:rPr>
        <w:t>оментар:</w:t>
      </w:r>
    </w:p>
    <w:p w:rsidR="009C2DC0" w:rsidRPr="009A3504" w:rsidRDefault="0080350E" w:rsidP="00507D1A">
      <w:pPr>
        <w:jc w:val="both"/>
        <w:rPr>
          <w:rFonts w:cs="Times New Roman"/>
        </w:rPr>
      </w:pPr>
      <w:r w:rsidRPr="009A3504">
        <w:rPr>
          <w:rFonts w:cs="Times New Roman"/>
        </w:rPr>
        <w:t xml:space="preserve">На веб-сайті Рівненської міської ради не вчасно, менше як за 10 днів до дня проведення сесії, розміщується інформація про скликання сесії Рівнеради або її пленарного засідання, а також не вчасно оприлюднюється проект порядку денного. Проте, заздалегідь оприлюднюються проекти рішень. В Рівненській міській раді діє електронна система голосування. Інформація про реєстрацію депутатів та про результати поіменного голосування на веб-сайті ради не оприлюднюються. Не ведеться також он-лайн трансляція сесій міської ради. Проте, на останній сесії міської ради були внесені зміни до регламенту, які передбачають трансляцію в режимі он-лайн всіх пленарних засідань Рівненської міської ради на її офіційному сайті або на веб-сайті газети «7 днів». Разом з тим, в регламенті залишається відсутня норма, яка б передбачала обов’язкове оприлюднення аудіо і відео </w:t>
      </w:r>
      <w:r w:rsidRPr="009A3504">
        <w:rPr>
          <w:rFonts w:cs="Times New Roman"/>
        </w:rPr>
        <w:lastRenderedPageBreak/>
        <w:t>записів усіх пленарних засідань міської ради.</w:t>
      </w:r>
      <w:r w:rsidR="009C2DC0" w:rsidRPr="009A3504">
        <w:rPr>
          <w:rFonts w:cs="Times New Roman"/>
        </w:rPr>
        <w:t xml:space="preserve"> На веб-сайті Рівнеради також не оприлюднюються та депутатські запити, рішення про створення депутатських фондів не приймалося.</w:t>
      </w:r>
    </w:p>
    <w:p w:rsidR="00507D1A" w:rsidRPr="009A3504" w:rsidRDefault="00507D1A" w:rsidP="00507D1A">
      <w:pPr>
        <w:jc w:val="both"/>
        <w:rPr>
          <w:rFonts w:cs="Times New Roman"/>
          <w:b/>
        </w:rPr>
      </w:pPr>
      <w:r w:rsidRPr="009A3504">
        <w:rPr>
          <w:rFonts w:cs="Times New Roman"/>
          <w:b/>
        </w:rPr>
        <w:t xml:space="preserve">Рекомендації:   </w:t>
      </w:r>
    </w:p>
    <w:p w:rsidR="0080350E" w:rsidRPr="009A3504" w:rsidRDefault="0080350E" w:rsidP="0080350E">
      <w:pPr>
        <w:jc w:val="both"/>
        <w:rPr>
          <w:rFonts w:cs="Times New Roman"/>
        </w:rPr>
      </w:pPr>
      <w:r w:rsidRPr="009A3504">
        <w:rPr>
          <w:rFonts w:cs="Times New Roman"/>
        </w:rPr>
        <w:t>Забезпечити вчасне, не пізніше як за 10 днів до дня проведення сесії, оприлюднення на веб-сайті ради та в офіційних друкованих ЗМІ рішення про скликання сесії Рівненської міської ради та проекту порядку денного.</w:t>
      </w:r>
    </w:p>
    <w:p w:rsidR="0080350E" w:rsidRPr="009A3504" w:rsidRDefault="0080350E" w:rsidP="0080350E">
      <w:pPr>
        <w:jc w:val="both"/>
        <w:rPr>
          <w:rFonts w:cs="Times New Roman"/>
        </w:rPr>
      </w:pPr>
      <w:r w:rsidRPr="009A3504">
        <w:rPr>
          <w:rFonts w:cs="Times New Roman"/>
        </w:rPr>
        <w:t>Забезпечити оприлюднення на сайті Рівненської міської ради інформацію про реєстрацію депутатів на пленарних засіданнях ради, а також вчасно, через 1-3 робочі дні після засідання, публікувати результати поіменних голосувань, по кожному питанню порядку денного.</w:t>
      </w:r>
    </w:p>
    <w:p w:rsidR="0080350E" w:rsidRPr="009A3504" w:rsidRDefault="0080350E" w:rsidP="00507D1A">
      <w:pPr>
        <w:jc w:val="both"/>
        <w:rPr>
          <w:rFonts w:cs="Times New Roman"/>
        </w:rPr>
      </w:pPr>
      <w:r w:rsidRPr="009A3504">
        <w:rPr>
          <w:rFonts w:cs="Times New Roman"/>
        </w:rPr>
        <w:t>Забезпечити на сайті Рівненської міської ради або на сайті газети «7 днів» аудіотрансляції та відеотрансляції (он-лайн трансляції) усіх пленарних засідань ради. Також забезпечити, щоб на сайті ради оприлюднювалися аудіо і відео записи усіх пленарних засідань міської ради.</w:t>
      </w:r>
    </w:p>
    <w:p w:rsidR="00840508" w:rsidRPr="009A3504" w:rsidRDefault="00840508" w:rsidP="00507D1A">
      <w:pPr>
        <w:jc w:val="both"/>
        <w:rPr>
          <w:rFonts w:cs="Times New Roman"/>
        </w:rPr>
      </w:pPr>
      <w:r w:rsidRPr="009A3504">
        <w:rPr>
          <w:rFonts w:cs="Times New Roman"/>
        </w:rPr>
        <w:t xml:space="preserve">Оприлюднити на сайті Рівненської міської ради всі депутатські запити, які надіслав кожен депутат міської ради. Інформація про запити має бути розміщена на персональній сторінці обранця, що знаходиться у розділі «Депутати міської ради». Інформація про надіслані запити має містити номер, дату запиту та прізвище автора запиту; до кого надісланий запит; текст запиту та стан його виконання. </w:t>
      </w:r>
    </w:p>
    <w:p w:rsidR="00840508" w:rsidRPr="009A3504" w:rsidRDefault="00840508" w:rsidP="00840508">
      <w:pPr>
        <w:jc w:val="both"/>
        <w:rPr>
          <w:rFonts w:cs="Times New Roman"/>
        </w:rPr>
      </w:pPr>
      <w:r w:rsidRPr="009A3504">
        <w:rPr>
          <w:rFonts w:cs="Times New Roman"/>
        </w:rPr>
        <w:t>До кінця 2013 року на сесії Рівненської міської ради прийняти рішення про створення Фонду міської ради на виконання депутатських повноважень на 2014 рік. Передбачити виділення коштів на Фонд в бюджеті міста на 2014 рік. Кошти Фонду у рівних частинах розподілити між усіма депутатами ради. Після прийняття даного рішення, на сайті міської ради потрібно опублікувати рішення, яке регулює розмір депутатських фондів на виконання повноважень та процедуру їх використання.</w:t>
      </w:r>
    </w:p>
    <w:p w:rsidR="00840508" w:rsidRPr="009A3504" w:rsidRDefault="00840508" w:rsidP="009C2DC0">
      <w:pPr>
        <w:rPr>
          <w:rFonts w:cs="Times New Roman"/>
        </w:rPr>
      </w:pPr>
      <w:r w:rsidRPr="009A3504">
        <w:rPr>
          <w:rFonts w:cs="Times New Roman"/>
        </w:rPr>
        <w:t xml:space="preserve">Підготувати та прийняти на сесії Рівненської міської ради рішення про затвердження плану заходів по реалізації депутатами міської ради доручень виборців на 2014 та 2015 роки. </w:t>
      </w:r>
    </w:p>
    <w:p w:rsidR="007C29E5" w:rsidRPr="009A3504" w:rsidRDefault="007C29E5" w:rsidP="0007372E">
      <w:pPr>
        <w:jc w:val="both"/>
        <w:rPr>
          <w:rFonts w:cs="Times New Roman"/>
          <w:b/>
          <w:i/>
        </w:rPr>
      </w:pPr>
      <w:r w:rsidRPr="009A3504">
        <w:rPr>
          <w:rFonts w:cs="Times New Roman"/>
          <w:b/>
          <w:i/>
        </w:rPr>
        <w:t xml:space="preserve">3.4. Нормативно-правові акти та інша документація міської ради </w:t>
      </w:r>
    </w:p>
    <w:p w:rsidR="00040EF1" w:rsidRPr="009A3504" w:rsidRDefault="00040EF1" w:rsidP="007C29E5">
      <w:pPr>
        <w:jc w:val="both"/>
        <w:rPr>
          <w:rFonts w:cs="Times New Roman"/>
        </w:rPr>
      </w:pPr>
      <w:r w:rsidRPr="009A3504">
        <w:rPr>
          <w:rFonts w:cs="Times New Roman"/>
        </w:rPr>
        <w:t>Оціночний (нормативний) стандарт:</w:t>
      </w:r>
    </w:p>
    <w:p w:rsidR="007C29E5" w:rsidRPr="009A3504" w:rsidRDefault="007C29E5" w:rsidP="007C29E5">
      <w:pPr>
        <w:jc w:val="both"/>
        <w:rPr>
          <w:rFonts w:cs="Times New Roman"/>
        </w:rPr>
      </w:pPr>
      <w:r w:rsidRPr="009A3504">
        <w:rPr>
          <w:rFonts w:cs="Times New Roman"/>
        </w:rPr>
        <w:t>На веб-сайті ради вчасно (не пізніше 10 робочих днів після засідання) оприлюднюються всі рішення, прийняті на пленарних засіданнях міської ради.</w:t>
      </w:r>
    </w:p>
    <w:p w:rsidR="007C29E5" w:rsidRPr="009A3504" w:rsidRDefault="007C29E5" w:rsidP="007C29E5">
      <w:pPr>
        <w:jc w:val="both"/>
        <w:rPr>
          <w:rFonts w:cs="Times New Roman"/>
        </w:rPr>
      </w:pPr>
      <w:r w:rsidRPr="009A3504">
        <w:rPr>
          <w:rFonts w:cs="Times New Roman"/>
        </w:rPr>
        <w:t>На веб-сайті раді оприлюднюються протоколи усіх засідань постійних депутатських комісій.</w:t>
      </w:r>
    </w:p>
    <w:p w:rsidR="00507D1A" w:rsidRPr="009A3504" w:rsidRDefault="003001E6" w:rsidP="00507D1A">
      <w:pPr>
        <w:jc w:val="both"/>
        <w:rPr>
          <w:rFonts w:cs="Times New Roman"/>
          <w:b/>
          <w:color w:val="000000" w:themeColor="text1"/>
        </w:rPr>
      </w:pPr>
      <w:r w:rsidRPr="009A3504">
        <w:rPr>
          <w:rFonts w:cs="Times New Roman"/>
          <w:b/>
          <w:color w:val="000000" w:themeColor="text1"/>
        </w:rPr>
        <w:t>К</w:t>
      </w:r>
      <w:r w:rsidR="00507D1A" w:rsidRPr="009A3504">
        <w:rPr>
          <w:rFonts w:cs="Times New Roman"/>
          <w:b/>
          <w:color w:val="000000" w:themeColor="text1"/>
        </w:rPr>
        <w:t>оментар:</w:t>
      </w:r>
    </w:p>
    <w:p w:rsidR="00E776B7" w:rsidRPr="009A3504" w:rsidRDefault="0080350E" w:rsidP="00507D1A">
      <w:pPr>
        <w:jc w:val="both"/>
        <w:rPr>
          <w:rFonts w:cs="Times New Roman"/>
        </w:rPr>
      </w:pPr>
      <w:r w:rsidRPr="009A3504">
        <w:rPr>
          <w:rFonts w:cs="Times New Roman"/>
        </w:rPr>
        <w:t>На веб-сайті Рівненської міської ради не вчасно, пізніше 10 робочих днів, оприлюднюються рішення прийняті на пленарних засіданнях ради. У регламенті Рівнеради відсутня норма (станом на 1 вересня 2013 року), яка передбачає, що рішення міської ради публікуються на офіційному веб-сайті ради не пізніше п’яти робочих днів з дня їх прийняття. На веб-сайті Рівнеради також не оприлюднюються протоколи засідань постійни</w:t>
      </w:r>
      <w:r w:rsidR="00840508" w:rsidRPr="009A3504">
        <w:rPr>
          <w:rFonts w:cs="Times New Roman"/>
        </w:rPr>
        <w:t>х комісій</w:t>
      </w:r>
      <w:r w:rsidRPr="009A3504">
        <w:rPr>
          <w:rFonts w:cs="Times New Roman"/>
        </w:rPr>
        <w:t xml:space="preserve">. </w:t>
      </w:r>
    </w:p>
    <w:p w:rsidR="00507D1A" w:rsidRPr="009A3504" w:rsidRDefault="00507D1A" w:rsidP="00507D1A">
      <w:pPr>
        <w:jc w:val="both"/>
        <w:rPr>
          <w:rFonts w:cs="Times New Roman"/>
          <w:b/>
        </w:rPr>
      </w:pPr>
      <w:r w:rsidRPr="009A3504">
        <w:rPr>
          <w:rFonts w:cs="Times New Roman"/>
          <w:b/>
        </w:rPr>
        <w:t xml:space="preserve">Рекомендації:   </w:t>
      </w:r>
    </w:p>
    <w:p w:rsidR="0080350E" w:rsidRPr="009A3504" w:rsidRDefault="0080350E" w:rsidP="0080350E">
      <w:pPr>
        <w:jc w:val="both"/>
        <w:rPr>
          <w:rFonts w:cs="Times New Roman"/>
        </w:rPr>
      </w:pPr>
      <w:r w:rsidRPr="009A3504">
        <w:rPr>
          <w:rFonts w:cs="Times New Roman"/>
        </w:rPr>
        <w:t>Відповідно до вимог ЗУ «Про доступ до публічної інформації» забезпечити оприлюднення на офіційному сайті ради, не пізніше 10 робочих днів після засідання, всіх рішень прийнятих на пленарних засіданнях міської ради. Також внести відповідні зміни до регламенту.</w:t>
      </w:r>
    </w:p>
    <w:p w:rsidR="0080350E" w:rsidRPr="009A3504" w:rsidRDefault="0080350E" w:rsidP="0080350E">
      <w:pPr>
        <w:jc w:val="both"/>
        <w:rPr>
          <w:rFonts w:cs="Times New Roman"/>
        </w:rPr>
      </w:pPr>
      <w:r w:rsidRPr="009A3504">
        <w:rPr>
          <w:rFonts w:cs="Times New Roman"/>
        </w:rPr>
        <w:lastRenderedPageBreak/>
        <w:t>Забезпечити систематичне оприлюднення на сайті міської ради у розділі «Постійні комісії» протоколи усіх засідань постійних депутатських комісій Рівненської міської ради шостого скликання. Додати у відповідний розділ протоколи засідань постійних комісій, що відбулися з початку шостого скликання Рівненської міської ради.</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3879"/>
      </w:tblGrid>
      <w:tr w:rsidR="00E776B7" w:rsidRPr="009A3504" w:rsidTr="00E776B7">
        <w:tc>
          <w:tcPr>
            <w:tcW w:w="5637" w:type="dxa"/>
          </w:tcPr>
          <w:p w:rsidR="00E776B7" w:rsidRPr="009A3504" w:rsidRDefault="00E776B7" w:rsidP="0080350E">
            <w:pPr>
              <w:jc w:val="both"/>
              <w:rPr>
                <w:rFonts w:cs="Times New Roman"/>
              </w:rPr>
            </w:pPr>
            <w:r w:rsidRPr="009A3504">
              <w:rPr>
                <w:noProof/>
                <w:lang w:eastAsia="uk-UA"/>
              </w:rPr>
              <w:drawing>
                <wp:inline distT="0" distB="0" distL="0" distR="0" wp14:anchorId="3B46E280" wp14:editId="296C0A4A">
                  <wp:extent cx="3652929" cy="4314825"/>
                  <wp:effectExtent l="0" t="0" r="5080" b="0"/>
                  <wp:docPr id="2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23"/>
                          <a:stretch>
                            <a:fillRect/>
                          </a:stretch>
                        </pic:blipFill>
                        <pic:spPr>
                          <a:xfrm>
                            <a:off x="0" y="0"/>
                            <a:ext cx="3658157" cy="4321001"/>
                          </a:xfrm>
                          <a:prstGeom prst="rect">
                            <a:avLst/>
                          </a:prstGeom>
                        </pic:spPr>
                      </pic:pic>
                    </a:graphicData>
                  </a:graphic>
                </wp:inline>
              </w:drawing>
            </w:r>
          </w:p>
        </w:tc>
        <w:tc>
          <w:tcPr>
            <w:tcW w:w="4218" w:type="dxa"/>
          </w:tcPr>
          <w:p w:rsidR="00E776B7" w:rsidRPr="009A3504" w:rsidRDefault="00E776B7" w:rsidP="00E776B7">
            <w:pPr>
              <w:spacing w:line="276" w:lineRule="auto"/>
              <w:rPr>
                <w:rFonts w:cs="Times New Roman"/>
                <w:b/>
              </w:rPr>
            </w:pPr>
            <w:r w:rsidRPr="009A3504">
              <w:rPr>
                <w:rFonts w:cs="Times New Roman"/>
                <w:b/>
              </w:rPr>
              <w:t>Оцінка параметру:</w:t>
            </w:r>
          </w:p>
          <w:p w:rsidR="00E776B7" w:rsidRPr="009A3504" w:rsidRDefault="00E776B7" w:rsidP="00E776B7">
            <w:pPr>
              <w:spacing w:line="276" w:lineRule="auto"/>
              <w:jc w:val="both"/>
              <w:rPr>
                <w:rFonts w:ascii="Calibri" w:eastAsia="Times New Roman" w:hAnsi="Calibri" w:cs="Times New Roman"/>
                <w:color w:val="000000"/>
                <w:lang w:eastAsia="uk-UA"/>
              </w:rPr>
            </w:pPr>
            <w:r w:rsidRPr="009A3504">
              <w:rPr>
                <w:rFonts w:cs="Times New Roman"/>
              </w:rPr>
              <w:t>Індекс публічності депутатського корпусу Рівненської міської ради за параметром «</w:t>
            </w:r>
            <w:r w:rsidRPr="009A3504">
              <w:rPr>
                <w:rFonts w:ascii="Calibri" w:eastAsia="Times New Roman" w:hAnsi="Calibri" w:cs="Times New Roman"/>
                <w:color w:val="000000"/>
                <w:lang w:eastAsia="uk-UA"/>
              </w:rPr>
              <w:t>Прозорість роботи ради, оприлюднення нормативно-правових актів та іншої документації» становить 31%. Це 8 показник з 11 міст. Рівне разом з Черніговом (24,9%), Ужгородом (23,3%),Черкасами (21,5%) входить до категорії непублічних міст. Донецьк (49,5%), Івано-Франківськ (47,8%), Луганськ (41,5%) увійшли до категорії міст з низьким рівнем публічності. Задовільний рівень публічності у Луцька (64,5%), Миколаєва (63,5%), Одеси (62,3%) та Львова (61%).</w:t>
            </w:r>
          </w:p>
          <w:p w:rsidR="00E776B7" w:rsidRPr="009A3504" w:rsidRDefault="00E776B7" w:rsidP="0080350E">
            <w:pPr>
              <w:jc w:val="both"/>
              <w:rPr>
                <w:rFonts w:cs="Times New Roman"/>
              </w:rPr>
            </w:pPr>
          </w:p>
        </w:tc>
      </w:tr>
    </w:tbl>
    <w:p w:rsidR="003001E6" w:rsidRPr="009A3504" w:rsidRDefault="003001E6" w:rsidP="00E776B7">
      <w:pPr>
        <w:rPr>
          <w:rFonts w:cs="Times New Roman"/>
        </w:rPr>
      </w:pPr>
    </w:p>
    <w:p w:rsidR="007C29E5" w:rsidRPr="009A3504" w:rsidRDefault="00684E9D" w:rsidP="00684E9D">
      <w:pPr>
        <w:rPr>
          <w:rFonts w:cs="Times New Roman"/>
          <w:b/>
          <w:sz w:val="24"/>
          <w:szCs w:val="24"/>
        </w:rPr>
      </w:pPr>
      <w:r w:rsidRPr="009A3504">
        <w:rPr>
          <w:rFonts w:cs="Times New Roman"/>
          <w:b/>
          <w:sz w:val="24"/>
          <w:szCs w:val="24"/>
        </w:rPr>
        <w:t>ПРИНЦИП ВІДКРИТОСТІ</w:t>
      </w:r>
    </w:p>
    <w:p w:rsidR="00287C37" w:rsidRPr="009A3504" w:rsidRDefault="00287C37" w:rsidP="00287C37">
      <w:pPr>
        <w:jc w:val="both"/>
        <w:rPr>
          <w:rFonts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3504">
        <w:rPr>
          <w:rFonts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Принцип: Відкритість представницького органу та залучення громади до процесу прийняття рішень</w:t>
      </w:r>
    </w:p>
    <w:p w:rsidR="00684E9D" w:rsidRPr="009A3504" w:rsidRDefault="00684E9D" w:rsidP="00684E9D">
      <w:pPr>
        <w:rPr>
          <w:rFonts w:cs="Times New Roman"/>
          <w:b/>
          <w:i/>
        </w:rPr>
      </w:pPr>
      <w:r w:rsidRPr="009A3504">
        <w:rPr>
          <w:rFonts w:cs="Times New Roman"/>
          <w:b/>
          <w:i/>
        </w:rPr>
        <w:t xml:space="preserve">3.5. Участь громадськості </w:t>
      </w:r>
    </w:p>
    <w:p w:rsidR="00040EF1" w:rsidRPr="009A3504" w:rsidRDefault="00040EF1" w:rsidP="00040EF1">
      <w:pPr>
        <w:jc w:val="both"/>
        <w:rPr>
          <w:rFonts w:cs="Times New Roman"/>
        </w:rPr>
      </w:pPr>
      <w:r w:rsidRPr="009A3504">
        <w:rPr>
          <w:rFonts w:cs="Times New Roman"/>
        </w:rPr>
        <w:t>Оціночний (нормативний) стандарт:</w:t>
      </w:r>
    </w:p>
    <w:p w:rsidR="00684E9D" w:rsidRPr="009A3504" w:rsidRDefault="00684E9D" w:rsidP="00040EF1">
      <w:pPr>
        <w:jc w:val="both"/>
        <w:rPr>
          <w:rFonts w:cs="Times New Roman"/>
        </w:rPr>
      </w:pPr>
      <w:r w:rsidRPr="009A3504">
        <w:rPr>
          <w:rFonts w:cs="Times New Roman"/>
        </w:rPr>
        <w:t>Громадяни можуть вільно і безперешкодно (без попередньої реєстрації) бути присутніми на пленарних засіданнях міської ради. Створені умови доступу для неповносправних осіб до приміщення міської ради</w:t>
      </w:r>
      <w:r w:rsidR="00040EF1" w:rsidRPr="009A3504">
        <w:rPr>
          <w:rFonts w:cs="Times New Roman"/>
        </w:rPr>
        <w:t xml:space="preserve">, в тому числі тих, де відбуваються пленарні засідання. Існує та оприлюднена на веб-сайті процедура, яка дозволяє мешканцям безперешкодно виступати  на пленарних засіданнях міської ради. </w:t>
      </w:r>
    </w:p>
    <w:p w:rsidR="00040EF1" w:rsidRPr="009A3504" w:rsidRDefault="00040EF1" w:rsidP="00040EF1">
      <w:pPr>
        <w:jc w:val="both"/>
        <w:rPr>
          <w:rFonts w:cs="Times New Roman"/>
        </w:rPr>
      </w:pPr>
      <w:r w:rsidRPr="009A3504">
        <w:rPr>
          <w:rFonts w:cs="Times New Roman"/>
        </w:rPr>
        <w:t>На веб-сайті наявна вичерпна інформація про процедуру, яка регулює доступ громадян до засідань депутатських комісій. Громадяни вільно можуть бути присутнім на засіданнях усіх депутатських комісій без попередньої реєстрації або пройшовши формальну процедуру реєстрації (наприклад, повідомлення через телефон).</w:t>
      </w:r>
    </w:p>
    <w:p w:rsidR="008C5447" w:rsidRPr="009A3504" w:rsidRDefault="00040EF1" w:rsidP="00040EF1">
      <w:pPr>
        <w:jc w:val="both"/>
        <w:rPr>
          <w:rFonts w:cs="Times New Roman"/>
        </w:rPr>
      </w:pPr>
      <w:r w:rsidRPr="009A3504">
        <w:rPr>
          <w:rFonts w:cs="Times New Roman"/>
        </w:rPr>
        <w:lastRenderedPageBreak/>
        <w:t>Усі депутати міської ради особисто проводять регулярний прийом виборців у визначений час та відведеному місці</w:t>
      </w:r>
      <w:r w:rsidR="008C5447" w:rsidRPr="009A3504">
        <w:rPr>
          <w:rFonts w:cs="Times New Roman"/>
        </w:rPr>
        <w:t>.</w:t>
      </w:r>
    </w:p>
    <w:p w:rsidR="008C5447" w:rsidRPr="009A3504" w:rsidRDefault="008C5447" w:rsidP="00040EF1">
      <w:pPr>
        <w:jc w:val="both"/>
        <w:rPr>
          <w:rFonts w:cs="Times New Roman"/>
        </w:rPr>
      </w:pPr>
      <w:r w:rsidRPr="009A3504">
        <w:rPr>
          <w:rFonts w:cs="Times New Roman"/>
        </w:rPr>
        <w:t>Порядок проведення громадських слухань, місцевої ініціативи, загальних зборів громадян врегульовано у Статуті територіальної громади або окремому положенні ради. Порядок утворення та функціонування консультативно-дорадчих органів ради врегульовано у Статуті територіальної громади або окремому положенні ради.</w:t>
      </w:r>
    </w:p>
    <w:p w:rsidR="008C5447" w:rsidRPr="009A3504" w:rsidRDefault="008C5447" w:rsidP="00040EF1">
      <w:pPr>
        <w:jc w:val="both"/>
        <w:rPr>
          <w:rFonts w:cs="Times New Roman"/>
        </w:rPr>
      </w:pPr>
      <w:r w:rsidRPr="009A3504">
        <w:rPr>
          <w:rFonts w:cs="Times New Roman"/>
        </w:rPr>
        <w:t xml:space="preserve">Депутати регулярно ініціюють проведення громадських обговорень (щонайменше 1/5 від усіх громадських обговорень проведених в місті за останній рік) з актуальних місцевих проблем. </w:t>
      </w:r>
    </w:p>
    <w:p w:rsidR="00507D1A" w:rsidRPr="009A3504" w:rsidRDefault="003D0049" w:rsidP="00507D1A">
      <w:pPr>
        <w:jc w:val="both"/>
        <w:rPr>
          <w:rFonts w:cs="Times New Roman"/>
          <w:b/>
          <w:color w:val="000000" w:themeColor="text1"/>
        </w:rPr>
      </w:pPr>
      <w:r w:rsidRPr="009A3504">
        <w:rPr>
          <w:rFonts w:cs="Times New Roman"/>
          <w:b/>
          <w:color w:val="000000" w:themeColor="text1"/>
        </w:rPr>
        <w:t>К</w:t>
      </w:r>
      <w:r w:rsidR="00507D1A" w:rsidRPr="009A3504">
        <w:rPr>
          <w:rFonts w:cs="Times New Roman"/>
          <w:b/>
          <w:color w:val="000000" w:themeColor="text1"/>
        </w:rPr>
        <w:t>оментар:</w:t>
      </w:r>
    </w:p>
    <w:p w:rsidR="0080350E" w:rsidRPr="009A3504" w:rsidRDefault="0080350E" w:rsidP="0080350E">
      <w:pPr>
        <w:jc w:val="both"/>
        <w:rPr>
          <w:rFonts w:cs="Times New Roman"/>
        </w:rPr>
      </w:pPr>
      <w:r w:rsidRPr="009A3504">
        <w:rPr>
          <w:rFonts w:cs="Times New Roman"/>
        </w:rPr>
        <w:t xml:space="preserve">В Рівненській міській раді не забезпечена можливість для мешканців міста безперешкодно та без попередньої реєстрації бути присутніми на пленарних засіданнях. Відсутня процедура, яка дозволяє мешканцям безперешкодно виступати на пленарних засіданнях міської ради та процедура, яка регулює доступ громадян до засідань постійних депутатських комісій. Лише части депутатів міської ради проводить регулярний прийом виборців. </w:t>
      </w:r>
    </w:p>
    <w:p w:rsidR="0080350E" w:rsidRPr="009A3504" w:rsidRDefault="0080350E" w:rsidP="00507D1A">
      <w:pPr>
        <w:jc w:val="both"/>
        <w:rPr>
          <w:rFonts w:cs="Times New Roman"/>
        </w:rPr>
      </w:pPr>
      <w:r w:rsidRPr="009A3504">
        <w:rPr>
          <w:rFonts w:cs="Times New Roman"/>
        </w:rPr>
        <w:t xml:space="preserve">Порядок проведення громадських слухань, місцевої ініціативи, загальних зборів громадян врегульовано у Статуті територіальної громади міста. Депутати Рівненської міської ради були ініціаторами всіх трьох громадських слухань, що відбулися у місті протягом 2011-2013 років. </w:t>
      </w:r>
    </w:p>
    <w:p w:rsidR="008C5447" w:rsidRPr="009A3504" w:rsidRDefault="00507D1A" w:rsidP="00507D1A">
      <w:pPr>
        <w:jc w:val="both"/>
        <w:rPr>
          <w:rFonts w:cs="Times New Roman"/>
          <w:b/>
        </w:rPr>
      </w:pPr>
      <w:r w:rsidRPr="009A3504">
        <w:rPr>
          <w:rFonts w:cs="Times New Roman"/>
          <w:b/>
        </w:rPr>
        <w:t xml:space="preserve">Рекомендації:   </w:t>
      </w:r>
    </w:p>
    <w:p w:rsidR="0080350E" w:rsidRPr="009A3504" w:rsidRDefault="0080350E" w:rsidP="0080350E">
      <w:pPr>
        <w:jc w:val="both"/>
        <w:rPr>
          <w:rFonts w:cs="Times New Roman"/>
        </w:rPr>
      </w:pPr>
      <w:r w:rsidRPr="009A3504">
        <w:rPr>
          <w:rFonts w:cs="Times New Roman"/>
        </w:rPr>
        <w:t>Створити умови, коли громадяни без попередньої реєстрації вільно і безперешкодно зможуть бути присутні на пленарних засіданнях міської ради. Для цього, потрібно внести відповідні зміни до регламенту міської ради. Також створити умови, щоб до приміщення ради, в тому числі того, де відбуваються пленарні засідання мали можливість потрапити неповносправні особи. Прописати в регламенті Рівненської міської ради процедуру, яка дозволяє мешканцям міста безперешкодно виступати на пленарних засіданнях міської ради.</w:t>
      </w:r>
    </w:p>
    <w:p w:rsidR="0080350E" w:rsidRPr="009A3504" w:rsidRDefault="0080350E" w:rsidP="0080350E">
      <w:pPr>
        <w:jc w:val="both"/>
        <w:rPr>
          <w:rFonts w:cs="Times New Roman"/>
        </w:rPr>
      </w:pPr>
      <w:r w:rsidRPr="009A3504">
        <w:rPr>
          <w:rFonts w:cs="Times New Roman"/>
        </w:rPr>
        <w:t>Оприлюднити на веб-сайті Рівненської міської ради вичерпну інформацію про процедуру, яка регулює доступ громадян до засідань депутатських комісій ради. Така процедура має гарантувати громадянам можливість бути присутнім на засіданнях усіх депутатських комісій без попередньої реєстрації або пройшовши формальну процедуру реєстрації, наприклад, повідомлення через телефон.</w:t>
      </w:r>
    </w:p>
    <w:p w:rsidR="0080350E" w:rsidRPr="009A3504" w:rsidRDefault="0080350E" w:rsidP="00507D1A">
      <w:pPr>
        <w:jc w:val="both"/>
        <w:rPr>
          <w:rFonts w:cs="Times New Roman"/>
        </w:rPr>
      </w:pPr>
      <w:r w:rsidRPr="009A3504">
        <w:rPr>
          <w:rFonts w:cs="Times New Roman"/>
        </w:rPr>
        <w:t>Депутатам Рівненської міської ради регулярно, згідно графіка, проводити прийом виборців у визначений час та відведеному місці.</w:t>
      </w:r>
    </w:p>
    <w:p w:rsidR="003D0049" w:rsidRPr="009A3504" w:rsidRDefault="003D0049" w:rsidP="00507D1A">
      <w:pPr>
        <w:jc w:val="both"/>
        <w:rPr>
          <w:rFonts w:cs="Times New Roman"/>
          <w:b/>
        </w:rPr>
      </w:pPr>
      <w:r w:rsidRPr="009A3504">
        <w:rPr>
          <w:rFonts w:cs="Times New Roman"/>
          <w:b/>
        </w:rPr>
        <w:t>Оцінка принципу відкритості:</w:t>
      </w:r>
    </w:p>
    <w:p w:rsidR="00F907D1" w:rsidRPr="009A3504" w:rsidRDefault="008834C3" w:rsidP="00507D1A">
      <w:pPr>
        <w:jc w:val="both"/>
        <w:rPr>
          <w:rFonts w:cs="Times New Roman"/>
          <w:color w:val="000000" w:themeColor="text1"/>
        </w:rPr>
      </w:pPr>
      <w:r w:rsidRPr="009A3504">
        <w:rPr>
          <w:rFonts w:cs="Times New Roman"/>
          <w:color w:val="000000" w:themeColor="text1"/>
        </w:rPr>
        <w:t>Індекс публічності депутатського корпусу Рівнеради за принципом «</w:t>
      </w:r>
      <w:r w:rsidR="00F907D1" w:rsidRPr="009A3504">
        <w:rPr>
          <w:rFonts w:cs="Times New Roman"/>
          <w:color w:val="000000" w:themeColor="text1"/>
        </w:rPr>
        <w:t>Відкритість</w:t>
      </w:r>
      <w:r w:rsidRPr="009A3504">
        <w:rPr>
          <w:rFonts w:cs="Times New Roman"/>
          <w:color w:val="000000" w:themeColor="text1"/>
        </w:rPr>
        <w:t xml:space="preserve"> діяльності депутатів місцевих рад» становить</w:t>
      </w:r>
      <w:r w:rsidR="00F907D1" w:rsidRPr="009A3504">
        <w:rPr>
          <w:rFonts w:cs="Times New Roman"/>
          <w:color w:val="000000" w:themeColor="text1"/>
        </w:rPr>
        <w:t xml:space="preserve"> 5</w:t>
      </w:r>
      <w:r w:rsidRPr="009A3504">
        <w:rPr>
          <w:rFonts w:cs="Times New Roman"/>
          <w:color w:val="000000" w:themeColor="text1"/>
        </w:rPr>
        <w:t xml:space="preserve">7%. </w:t>
      </w:r>
      <w:r w:rsidR="00F907D1" w:rsidRPr="009A3504">
        <w:rPr>
          <w:rFonts w:cs="Times New Roman"/>
          <w:color w:val="000000" w:themeColor="text1"/>
        </w:rPr>
        <w:t xml:space="preserve">Це 4 показник з 11 міст. </w:t>
      </w:r>
      <w:r w:rsidRPr="009A3504">
        <w:rPr>
          <w:rFonts w:cs="Times New Roman"/>
          <w:color w:val="000000" w:themeColor="text1"/>
        </w:rPr>
        <w:t xml:space="preserve">Рівне разом з </w:t>
      </w:r>
      <w:r w:rsidR="00F907D1" w:rsidRPr="009A3504">
        <w:rPr>
          <w:rFonts w:cs="Times New Roman"/>
          <w:color w:val="000000" w:themeColor="text1"/>
        </w:rPr>
        <w:t>Черкасами (57%), Черніговом (54%), Львом (45%), а також Миколаєвом (44%) входять в категорію міст з низьким рівнем відкритості депутатів місцевих рад.</w:t>
      </w:r>
      <w:r w:rsidRPr="009A3504">
        <w:rPr>
          <w:rFonts w:cs="Times New Roman"/>
          <w:color w:val="000000" w:themeColor="text1"/>
        </w:rPr>
        <w:t xml:space="preserve"> </w:t>
      </w:r>
      <w:r w:rsidR="00F907D1" w:rsidRPr="009A3504">
        <w:rPr>
          <w:rFonts w:cs="Times New Roman"/>
          <w:color w:val="000000" w:themeColor="text1"/>
        </w:rPr>
        <w:t>Донецьк (38%), Ужгород (36%), Одеса (32%) увійшли в категорію непублічних міст. Задовільний рівень відкритості у депутатського корпусу Івано-Франківська (80%), Луганська (66%) та Луцька (61%).</w:t>
      </w:r>
    </w:p>
    <w:p w:rsidR="003D0049" w:rsidRPr="009A3504" w:rsidRDefault="00F907D1" w:rsidP="00F907D1">
      <w:pPr>
        <w:rPr>
          <w:rFonts w:cs="Times New Roman"/>
        </w:rPr>
      </w:pPr>
      <w:r w:rsidRPr="009A3504">
        <w:rPr>
          <w:rFonts w:cs="Times New Roman"/>
        </w:rPr>
        <w:br w:type="page"/>
      </w:r>
    </w:p>
    <w:p w:rsidR="00507D1A" w:rsidRPr="009A3504" w:rsidRDefault="008C5447" w:rsidP="008C5447">
      <w:pPr>
        <w:rPr>
          <w:rFonts w:cs="Times New Roman"/>
          <w:b/>
          <w:sz w:val="24"/>
          <w:szCs w:val="24"/>
        </w:rPr>
      </w:pPr>
      <w:r w:rsidRPr="009A3504">
        <w:rPr>
          <w:rFonts w:cs="Times New Roman"/>
          <w:b/>
          <w:sz w:val="24"/>
          <w:szCs w:val="24"/>
        </w:rPr>
        <w:lastRenderedPageBreak/>
        <w:t>ПРИНЦИП ПІДЗВІТНОСТІ</w:t>
      </w:r>
    </w:p>
    <w:p w:rsidR="00287C37" w:rsidRPr="009A3504" w:rsidRDefault="00287C37" w:rsidP="00287C37">
      <w:pPr>
        <w:jc w:val="both"/>
        <w:rPr>
          <w:rFonts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3504">
        <w:rPr>
          <w:rFonts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Принцип: Підзвітність депутатського корпусу міської ради</w:t>
      </w:r>
    </w:p>
    <w:p w:rsidR="008C5447" w:rsidRPr="009A3504" w:rsidRDefault="008C5447" w:rsidP="008C5447">
      <w:pPr>
        <w:rPr>
          <w:rFonts w:cs="Times New Roman"/>
          <w:b/>
          <w:i/>
        </w:rPr>
      </w:pPr>
      <w:r w:rsidRPr="009A3504">
        <w:rPr>
          <w:rFonts w:cs="Times New Roman"/>
          <w:b/>
          <w:i/>
        </w:rPr>
        <w:t xml:space="preserve">3.6. Звітування про результати діяльності </w:t>
      </w:r>
    </w:p>
    <w:p w:rsidR="00F440ED" w:rsidRPr="009A3504" w:rsidRDefault="00F440ED" w:rsidP="00A407ED">
      <w:pPr>
        <w:jc w:val="both"/>
        <w:rPr>
          <w:rFonts w:cs="Times New Roman"/>
        </w:rPr>
      </w:pPr>
      <w:r w:rsidRPr="009A3504">
        <w:rPr>
          <w:rFonts w:cs="Times New Roman"/>
        </w:rPr>
        <w:t>Оціночний (нормативний) стандарт:</w:t>
      </w:r>
    </w:p>
    <w:p w:rsidR="008C5447" w:rsidRPr="009A3504" w:rsidRDefault="00A407ED" w:rsidP="00A407ED">
      <w:pPr>
        <w:jc w:val="both"/>
        <w:rPr>
          <w:rFonts w:cs="Times New Roman"/>
        </w:rPr>
      </w:pPr>
      <w:r w:rsidRPr="009A3504">
        <w:rPr>
          <w:rFonts w:cs="Times New Roman"/>
        </w:rPr>
        <w:t xml:space="preserve">Усі постійні депутатські комісії звітували перед радою. </w:t>
      </w:r>
      <w:r w:rsidR="008C5447" w:rsidRPr="009A3504">
        <w:rPr>
          <w:rFonts w:cs="Times New Roman"/>
        </w:rPr>
        <w:t>На веб-сторінці ради оприлюднено звіти про роботу усіх</w:t>
      </w:r>
      <w:r w:rsidRPr="009A3504">
        <w:rPr>
          <w:rFonts w:cs="Times New Roman"/>
        </w:rPr>
        <w:t xml:space="preserve"> постійних</w:t>
      </w:r>
      <w:r w:rsidR="008C5447" w:rsidRPr="009A3504">
        <w:rPr>
          <w:rFonts w:cs="Times New Roman"/>
        </w:rPr>
        <w:t xml:space="preserve"> депутатських комісій міської ради.</w:t>
      </w:r>
    </w:p>
    <w:p w:rsidR="00A407ED" w:rsidRPr="009A3504" w:rsidRDefault="00A407ED" w:rsidP="00A407ED">
      <w:pPr>
        <w:jc w:val="both"/>
        <w:rPr>
          <w:rFonts w:cs="Times New Roman"/>
        </w:rPr>
      </w:pPr>
      <w:r w:rsidRPr="009A3504">
        <w:rPr>
          <w:rFonts w:cs="Times New Roman"/>
        </w:rPr>
        <w:t>Порядок звітування депутатів перед територіальною громадою врегульовано у Статуті територіальної громади або окремому положенні ради. Рішенням міської ради затверджено строки проведення звітів депутатів перед виборцями і графік звітування депутатів оприлюднений на веб-сайті.</w:t>
      </w:r>
    </w:p>
    <w:p w:rsidR="00A407ED" w:rsidRPr="009A3504" w:rsidRDefault="00A407ED" w:rsidP="00A407ED">
      <w:pPr>
        <w:jc w:val="both"/>
        <w:rPr>
          <w:rFonts w:cs="Times New Roman"/>
        </w:rPr>
      </w:pPr>
      <w:r w:rsidRPr="009A3504">
        <w:rPr>
          <w:rFonts w:cs="Times New Roman"/>
        </w:rPr>
        <w:t>Усі депутати звітують про свою роботу перед виборцями відповідного виборчого округу не рідше 1 разу на рік</w:t>
      </w:r>
      <w:r w:rsidR="00F440ED" w:rsidRPr="009A3504">
        <w:rPr>
          <w:rFonts w:cs="Times New Roman"/>
        </w:rPr>
        <w:t xml:space="preserve">. </w:t>
      </w:r>
      <w:r w:rsidRPr="009A3504">
        <w:rPr>
          <w:rFonts w:cs="Times New Roman"/>
        </w:rPr>
        <w:t>Актуальні звіти про роботу депутатів міської ради розміщені на веб-сайті ради. Звіти включають в себе інформацію про виконання депутатами доручень виборців.</w:t>
      </w:r>
      <w:r w:rsidR="00F440ED" w:rsidRPr="009A3504">
        <w:rPr>
          <w:rFonts w:cs="Times New Roman"/>
        </w:rPr>
        <w:t xml:space="preserve"> Усі депутати проінформували міську раду та виконавчі органи про результати звітування.</w:t>
      </w:r>
    </w:p>
    <w:p w:rsidR="00B451AA" w:rsidRPr="009A3504" w:rsidRDefault="00F440ED" w:rsidP="00F440ED">
      <w:pPr>
        <w:jc w:val="both"/>
        <w:rPr>
          <w:rFonts w:cs="Times New Roman"/>
        </w:rPr>
      </w:pPr>
      <w:r w:rsidRPr="009A3504">
        <w:rPr>
          <w:rFonts w:cs="Times New Roman"/>
        </w:rPr>
        <w:t>Звіт депутатів є детальним та вичерпним і містить інформацію про діяльність депутата у раді та її органах, виконання передвиборчої програми, роботу з виборцями, участь в обговореннях, реалізацію доручень виборців.</w:t>
      </w:r>
      <w:r w:rsidR="00B451AA" w:rsidRPr="009A3504">
        <w:rPr>
          <w:rFonts w:cs="Times New Roman"/>
        </w:rPr>
        <w:t xml:space="preserve"> </w:t>
      </w:r>
    </w:p>
    <w:p w:rsidR="00F440ED" w:rsidRPr="009A3504" w:rsidRDefault="00B451AA" w:rsidP="00F440ED">
      <w:pPr>
        <w:jc w:val="both"/>
        <w:rPr>
          <w:rFonts w:cs="Times New Roman"/>
        </w:rPr>
      </w:pPr>
      <w:r w:rsidRPr="009A3504">
        <w:rPr>
          <w:rFonts w:cs="Times New Roman"/>
        </w:rPr>
        <w:t>Також на веб-сайті наявна інформація (звіт) про кількість коштів, виділених з депутатських фондів на потреби громадян.</w:t>
      </w:r>
    </w:p>
    <w:p w:rsidR="00F440ED" w:rsidRPr="009A3504" w:rsidRDefault="00F907D1" w:rsidP="00F440ED">
      <w:pPr>
        <w:jc w:val="both"/>
        <w:rPr>
          <w:rFonts w:cs="Times New Roman"/>
          <w:b/>
          <w:color w:val="000000" w:themeColor="text1"/>
        </w:rPr>
      </w:pPr>
      <w:r w:rsidRPr="009A3504">
        <w:rPr>
          <w:rFonts w:cs="Times New Roman"/>
          <w:b/>
          <w:color w:val="000000" w:themeColor="text1"/>
        </w:rPr>
        <w:t>К</w:t>
      </w:r>
      <w:r w:rsidR="00F440ED" w:rsidRPr="009A3504">
        <w:rPr>
          <w:rFonts w:cs="Times New Roman"/>
          <w:b/>
          <w:color w:val="000000" w:themeColor="text1"/>
        </w:rPr>
        <w:t>оментар:</w:t>
      </w:r>
    </w:p>
    <w:p w:rsidR="0080350E" w:rsidRPr="009A3504" w:rsidRDefault="0080350E" w:rsidP="0080350E">
      <w:pPr>
        <w:jc w:val="both"/>
        <w:rPr>
          <w:rFonts w:cs="Times New Roman"/>
          <w:color w:val="000000" w:themeColor="text1"/>
        </w:rPr>
      </w:pPr>
      <w:r w:rsidRPr="009A3504">
        <w:rPr>
          <w:rFonts w:cs="Times New Roman"/>
          <w:color w:val="000000" w:themeColor="text1"/>
        </w:rPr>
        <w:t>Постійні депутатські комісії Рівненської міської ради не прозвітувалися перед радою про результати своєї роботи у 2012 році. Порядок звітування депутатів перед територіальною громадою у Статуті територіальної громади та іншому положенні ради не врегульований. Не затверджені стро</w:t>
      </w:r>
      <w:r w:rsidR="00840508" w:rsidRPr="009A3504">
        <w:rPr>
          <w:rFonts w:cs="Times New Roman"/>
          <w:color w:val="000000" w:themeColor="text1"/>
        </w:rPr>
        <w:t>ки проведення звітів депутатів та</w:t>
      </w:r>
      <w:r w:rsidRPr="009A3504">
        <w:rPr>
          <w:rFonts w:cs="Times New Roman"/>
          <w:color w:val="000000" w:themeColor="text1"/>
        </w:rPr>
        <w:t xml:space="preserve"> графі</w:t>
      </w:r>
      <w:r w:rsidR="00840508" w:rsidRPr="009A3504">
        <w:rPr>
          <w:rFonts w:cs="Times New Roman"/>
          <w:color w:val="000000" w:themeColor="text1"/>
        </w:rPr>
        <w:t>к їх звітування перед виборцями, рішення про створення депутатських фондів не приймалося.</w:t>
      </w:r>
    </w:p>
    <w:p w:rsidR="0080350E" w:rsidRPr="009A3504" w:rsidRDefault="0080350E" w:rsidP="00F440ED">
      <w:pPr>
        <w:jc w:val="both"/>
        <w:rPr>
          <w:rFonts w:cs="Times New Roman"/>
          <w:color w:val="000000" w:themeColor="text1"/>
        </w:rPr>
      </w:pPr>
      <w:r w:rsidRPr="009A3504">
        <w:rPr>
          <w:rFonts w:cs="Times New Roman"/>
          <w:color w:val="000000" w:themeColor="text1"/>
        </w:rPr>
        <w:t>Лише частина депутатів Рівненської міської ради систематично звітується перед виборцями про результати своєї роботи. На веб-сайті ради опубліковано лише 5 з 54 звітів депутатів за 2012 рік, не оприлюднено жодного звіту за 2010 та 2011 роки.</w:t>
      </w:r>
    </w:p>
    <w:p w:rsidR="00F440ED" w:rsidRPr="009A3504" w:rsidRDefault="00F440ED" w:rsidP="00F440ED">
      <w:pPr>
        <w:jc w:val="both"/>
        <w:rPr>
          <w:rFonts w:cs="Times New Roman"/>
          <w:b/>
        </w:rPr>
      </w:pPr>
      <w:r w:rsidRPr="009A3504">
        <w:rPr>
          <w:rFonts w:cs="Times New Roman"/>
          <w:b/>
        </w:rPr>
        <w:t xml:space="preserve">Рекомендації:   </w:t>
      </w:r>
    </w:p>
    <w:p w:rsidR="0080350E" w:rsidRPr="009A3504" w:rsidRDefault="0080350E" w:rsidP="0080350E">
      <w:pPr>
        <w:jc w:val="both"/>
        <w:rPr>
          <w:rFonts w:cs="Times New Roman"/>
        </w:rPr>
      </w:pPr>
      <w:r w:rsidRPr="009A3504">
        <w:rPr>
          <w:rFonts w:cs="Times New Roman"/>
        </w:rPr>
        <w:t>Постійним депутатським комісіям до кінця 2013 року прозвітуватися перед Рівненською міською радою про результати своєї роботи у поточному році. Забезпечити оприлюднення звітів всіх депутатських комісій на офіційному веб-сайті Рівненської міської ради.</w:t>
      </w:r>
    </w:p>
    <w:p w:rsidR="0080350E" w:rsidRPr="009A3504" w:rsidRDefault="0080350E" w:rsidP="0080350E">
      <w:pPr>
        <w:jc w:val="both"/>
        <w:rPr>
          <w:rFonts w:cs="Times New Roman"/>
        </w:rPr>
      </w:pPr>
      <w:r w:rsidRPr="009A3504">
        <w:rPr>
          <w:rFonts w:cs="Times New Roman"/>
        </w:rPr>
        <w:t xml:space="preserve">Рівненській міській раді врегулювати порядок звітування депутатів перед громадою міста у Статуті територіальної громади або окремому положенні ради. </w:t>
      </w:r>
    </w:p>
    <w:p w:rsidR="0080350E" w:rsidRPr="009A3504" w:rsidRDefault="0080350E" w:rsidP="0080350E">
      <w:pPr>
        <w:jc w:val="both"/>
        <w:rPr>
          <w:rFonts w:cs="Times New Roman"/>
        </w:rPr>
      </w:pPr>
      <w:r w:rsidRPr="009A3504">
        <w:rPr>
          <w:rFonts w:cs="Times New Roman"/>
        </w:rPr>
        <w:t>Рівненській міській раді затвердити строки проведення звітів депутатів перед виборцями і графік звітування депутатів на 2013 рік. Забезпечити оприлюднення на веб-сайті міської ради інформації про строки проведення звітів і графік звітування депутатів.</w:t>
      </w:r>
    </w:p>
    <w:p w:rsidR="0080350E" w:rsidRPr="009A3504" w:rsidRDefault="0080350E" w:rsidP="0080350E">
      <w:pPr>
        <w:jc w:val="both"/>
        <w:rPr>
          <w:rFonts w:cs="Times New Roman"/>
        </w:rPr>
      </w:pPr>
      <w:r w:rsidRPr="009A3504">
        <w:rPr>
          <w:rFonts w:cs="Times New Roman"/>
        </w:rPr>
        <w:lastRenderedPageBreak/>
        <w:t>Депутатам Рівненської міської ради звітувати про результати свої депутатської роботи перед виборцями відповідного виборчого округу не рідше одного разу на рік.</w:t>
      </w:r>
    </w:p>
    <w:p w:rsidR="0080350E" w:rsidRPr="009A3504" w:rsidRDefault="0080350E" w:rsidP="0080350E">
      <w:pPr>
        <w:jc w:val="both"/>
        <w:rPr>
          <w:rFonts w:cs="Times New Roman"/>
        </w:rPr>
      </w:pPr>
      <w:r w:rsidRPr="009A3504">
        <w:rPr>
          <w:rFonts w:cs="Times New Roman"/>
        </w:rPr>
        <w:t>Опублікувати на веб-сайті ради звіти всіх депутатів Рівненської міської ради за 2012 рік та після проведення звітів також за 2013 рік. Звіти депутатів повинні містити інформацію про діяльність у раді та її органах, виконання передвиборчої програми, роботу з виборцями, участь в обговореннях, виконання доручень виборців.</w:t>
      </w:r>
    </w:p>
    <w:p w:rsidR="00A407ED" w:rsidRPr="009A3504" w:rsidRDefault="0080350E" w:rsidP="00A407ED">
      <w:pPr>
        <w:jc w:val="both"/>
        <w:rPr>
          <w:rFonts w:cs="Times New Roman"/>
        </w:rPr>
      </w:pPr>
      <w:r w:rsidRPr="009A3504">
        <w:rPr>
          <w:rFonts w:cs="Times New Roman"/>
        </w:rPr>
        <w:t>Депутатам Рівненської міської ради після проведення звітів проінформувати міську раду та виконавчі органи про результати звітування. Зокрема, надіслати звіт для його оприлюднення на офіційному веб-сайті Рівненської міської ради.</w:t>
      </w:r>
    </w:p>
    <w:p w:rsidR="00F907D1" w:rsidRPr="009A3504" w:rsidRDefault="00F907D1" w:rsidP="00F907D1">
      <w:pPr>
        <w:jc w:val="both"/>
        <w:rPr>
          <w:rFonts w:cs="Times New Roman"/>
          <w:b/>
        </w:rPr>
      </w:pPr>
      <w:r w:rsidRPr="009A3504">
        <w:rPr>
          <w:rFonts w:cs="Times New Roman"/>
          <w:b/>
        </w:rPr>
        <w:t>Оцінка принципу підзвітності:</w:t>
      </w:r>
    </w:p>
    <w:p w:rsidR="00116600" w:rsidRPr="009A3504" w:rsidRDefault="00F907D1" w:rsidP="00F907D1">
      <w:pPr>
        <w:jc w:val="both"/>
        <w:rPr>
          <w:rFonts w:cs="Times New Roman"/>
          <w:color w:val="000000" w:themeColor="text1"/>
        </w:rPr>
      </w:pPr>
      <w:r w:rsidRPr="009A3504">
        <w:rPr>
          <w:rFonts w:cs="Times New Roman"/>
          <w:color w:val="000000" w:themeColor="text1"/>
        </w:rPr>
        <w:t xml:space="preserve">Індекс публічності депутатського корпусу Рівнеради за принципом « Підзвітність депутатів міських рад» становить 11%. Це 8 результат з 11 міст. Рівне разом з Луцьком (38%), Черніговом (22%), Миколаєвом (21%), Ужгородом (19%), Одесою (13%), Івано-Франківськом (9%), Черкасами (6%) та Львовом (5%) входять до категорії непублічних міст. </w:t>
      </w:r>
      <w:r w:rsidR="009B5AA6" w:rsidRPr="009A3504">
        <w:rPr>
          <w:rFonts w:cs="Times New Roman"/>
          <w:color w:val="000000" w:themeColor="text1"/>
        </w:rPr>
        <w:t>Низький рівень публічності у Донецька (53%) та Луганська (42%).</w:t>
      </w:r>
    </w:p>
    <w:p w:rsidR="00116600" w:rsidRPr="009A3504" w:rsidRDefault="00116600">
      <w:pPr>
        <w:rPr>
          <w:rFonts w:cs="Times New Roman"/>
          <w:color w:val="000000" w:themeColor="text1"/>
        </w:rPr>
      </w:pPr>
      <w:r w:rsidRPr="009A3504">
        <w:rPr>
          <w:rFonts w:cs="Times New Roman"/>
          <w:color w:val="000000" w:themeColor="text1"/>
        </w:rPr>
        <w:br w:type="page"/>
      </w:r>
    </w:p>
    <w:p w:rsidR="00116600" w:rsidRPr="009A3504" w:rsidRDefault="00116600" w:rsidP="00116600">
      <w:pPr>
        <w:spacing w:after="0"/>
        <w:jc w:val="center"/>
        <w:rPr>
          <w:rFonts w:cs="Times New Roman"/>
          <w:color w:val="000000" w:themeColor="text1"/>
          <w:sz w:val="28"/>
          <w:szCs w:val="28"/>
        </w:rPr>
      </w:pPr>
      <w:r w:rsidRPr="009A3504">
        <w:rPr>
          <w:rFonts w:cs="Times New Roman"/>
          <w:noProof/>
          <w:color w:val="000000" w:themeColor="text1"/>
          <w:sz w:val="28"/>
          <w:szCs w:val="28"/>
          <w:lang w:eastAsia="uk-UA"/>
        </w:rPr>
        <w:lastRenderedPageBreak/>
        <w:drawing>
          <wp:inline distT="0" distB="0" distL="0" distR="0" wp14:anchorId="30D37ECB" wp14:editId="3CB3F748">
            <wp:extent cx="4095750" cy="876300"/>
            <wp:effectExtent l="0" t="0" r="0" b="0"/>
            <wp:docPr id="6" name="Рисунок 6" descr="C:\Users\Polybius\Desktop\publicity_index_log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ybius\Desktop\publicity_index_logo_white.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95750" cy="876300"/>
                    </a:xfrm>
                    <a:prstGeom prst="rect">
                      <a:avLst/>
                    </a:prstGeom>
                    <a:noFill/>
                    <a:ln>
                      <a:noFill/>
                    </a:ln>
                  </pic:spPr>
                </pic:pic>
              </a:graphicData>
            </a:graphic>
          </wp:inline>
        </w:drawing>
      </w:r>
    </w:p>
    <w:p w:rsidR="00116600" w:rsidRPr="009A3504" w:rsidRDefault="00116600" w:rsidP="00116600">
      <w:pPr>
        <w:spacing w:after="0"/>
        <w:jc w:val="center"/>
        <w:rPr>
          <w:rFonts w:cs="Times New Roman"/>
          <w:color w:val="000000" w:themeColor="text1"/>
          <w:sz w:val="28"/>
          <w:szCs w:val="28"/>
        </w:rPr>
      </w:pPr>
    </w:p>
    <w:p w:rsidR="007F755A" w:rsidRPr="009A3504" w:rsidRDefault="00116600" w:rsidP="00116600">
      <w:pPr>
        <w:spacing w:after="0"/>
        <w:jc w:val="center"/>
        <w:rPr>
          <w:rFonts w:cs="Times New Roman"/>
          <w:b/>
          <w:color w:val="000000" w:themeColor="text1"/>
          <w:sz w:val="28"/>
          <w:szCs w:val="28"/>
        </w:rPr>
      </w:pPr>
      <w:r w:rsidRPr="009A3504">
        <w:rPr>
          <w:rFonts w:cs="Times New Roman"/>
          <w:b/>
          <w:color w:val="000000" w:themeColor="text1"/>
          <w:sz w:val="28"/>
          <w:szCs w:val="28"/>
        </w:rPr>
        <w:t>Звіт підготували:</w:t>
      </w:r>
    </w:p>
    <w:p w:rsidR="00116600" w:rsidRPr="009A3504" w:rsidRDefault="00116600" w:rsidP="00116600">
      <w:pPr>
        <w:spacing w:after="0"/>
        <w:jc w:val="center"/>
        <w:rPr>
          <w:rFonts w:cs="Times New Roman"/>
          <w:color w:val="000000" w:themeColor="text1"/>
          <w:sz w:val="28"/>
          <w:szCs w:val="28"/>
        </w:rPr>
      </w:pPr>
      <w:r w:rsidRPr="009A3504">
        <w:rPr>
          <w:rFonts w:cs="Times New Roman"/>
          <w:color w:val="000000" w:themeColor="text1"/>
          <w:sz w:val="28"/>
          <w:szCs w:val="28"/>
        </w:rPr>
        <w:t>Анатолій Бондарчук</w:t>
      </w:r>
    </w:p>
    <w:p w:rsidR="00116600" w:rsidRPr="009A3504" w:rsidRDefault="00116600" w:rsidP="00116600">
      <w:pPr>
        <w:spacing w:after="0"/>
        <w:jc w:val="center"/>
        <w:rPr>
          <w:rFonts w:cs="Times New Roman"/>
          <w:color w:val="000000" w:themeColor="text1"/>
          <w:sz w:val="28"/>
          <w:szCs w:val="28"/>
        </w:rPr>
      </w:pPr>
      <w:r w:rsidRPr="009A3504">
        <w:rPr>
          <w:rFonts w:cs="Times New Roman"/>
          <w:color w:val="000000" w:themeColor="text1"/>
          <w:sz w:val="28"/>
          <w:szCs w:val="28"/>
        </w:rPr>
        <w:t xml:space="preserve">Андрій Токарський </w:t>
      </w:r>
    </w:p>
    <w:p w:rsidR="00116600" w:rsidRPr="009A3504" w:rsidRDefault="00116600" w:rsidP="00116600">
      <w:pPr>
        <w:spacing w:after="0"/>
        <w:jc w:val="center"/>
        <w:rPr>
          <w:rFonts w:cs="Times New Roman"/>
          <w:color w:val="000000" w:themeColor="text1"/>
          <w:sz w:val="28"/>
          <w:szCs w:val="28"/>
        </w:rPr>
      </w:pPr>
      <w:r w:rsidRPr="009A3504">
        <w:rPr>
          <w:rFonts w:cs="Times New Roman"/>
          <w:color w:val="000000" w:themeColor="text1"/>
          <w:sz w:val="28"/>
          <w:szCs w:val="28"/>
        </w:rPr>
        <w:t>Роман Мартин</w:t>
      </w:r>
    </w:p>
    <w:p w:rsidR="00116600" w:rsidRPr="009A3504" w:rsidRDefault="00116600" w:rsidP="00116600">
      <w:pPr>
        <w:spacing w:after="0"/>
        <w:jc w:val="center"/>
        <w:rPr>
          <w:rFonts w:cs="Times New Roman"/>
          <w:color w:val="000000" w:themeColor="text1"/>
          <w:sz w:val="28"/>
          <w:szCs w:val="28"/>
        </w:rPr>
      </w:pPr>
    </w:p>
    <w:p w:rsidR="00116600" w:rsidRPr="009A3504" w:rsidRDefault="00116600" w:rsidP="00116600">
      <w:pPr>
        <w:spacing w:after="0"/>
        <w:jc w:val="center"/>
        <w:rPr>
          <w:rFonts w:cs="Times New Roman"/>
          <w:color w:val="000000" w:themeColor="text1"/>
          <w:sz w:val="28"/>
          <w:szCs w:val="28"/>
        </w:rPr>
      </w:pPr>
      <w:r w:rsidRPr="009A3504">
        <w:rPr>
          <w:rFonts w:cs="Times New Roman"/>
          <w:color w:val="000000" w:themeColor="text1"/>
          <w:sz w:val="28"/>
          <w:szCs w:val="28"/>
        </w:rPr>
        <w:t>Рівненська обласна організація Всеукраїнська громадська організація «Громадянська мережа «ОПОРА»</w:t>
      </w:r>
    </w:p>
    <w:p w:rsidR="00116600" w:rsidRPr="009A3504" w:rsidRDefault="00116600" w:rsidP="00116600">
      <w:pPr>
        <w:spacing w:after="0"/>
        <w:jc w:val="center"/>
        <w:rPr>
          <w:rFonts w:cs="Times New Roman"/>
          <w:color w:val="000000" w:themeColor="text1"/>
          <w:sz w:val="28"/>
          <w:szCs w:val="28"/>
        </w:rPr>
      </w:pPr>
    </w:p>
    <w:p w:rsidR="00116600" w:rsidRPr="009A3504" w:rsidRDefault="00116600" w:rsidP="00116600">
      <w:pPr>
        <w:spacing w:after="0"/>
        <w:jc w:val="center"/>
        <w:rPr>
          <w:rFonts w:cs="Times New Roman"/>
          <w:color w:val="000000" w:themeColor="text1"/>
          <w:sz w:val="28"/>
          <w:szCs w:val="28"/>
        </w:rPr>
      </w:pPr>
      <w:r w:rsidRPr="009A3504">
        <w:rPr>
          <w:rFonts w:cs="Times New Roman"/>
          <w:color w:val="000000" w:themeColor="text1"/>
          <w:sz w:val="28"/>
          <w:szCs w:val="28"/>
        </w:rPr>
        <w:t>м. Рівне, вул. Данила Галицького, 19, оф. 316</w:t>
      </w:r>
    </w:p>
    <w:p w:rsidR="00116600" w:rsidRPr="009A3504" w:rsidRDefault="00116600" w:rsidP="00116600">
      <w:pPr>
        <w:spacing w:after="0"/>
        <w:jc w:val="center"/>
        <w:rPr>
          <w:rFonts w:cs="Times New Roman"/>
          <w:color w:val="000000" w:themeColor="text1"/>
          <w:sz w:val="28"/>
          <w:szCs w:val="28"/>
        </w:rPr>
      </w:pPr>
      <w:r w:rsidRPr="009A3504">
        <w:rPr>
          <w:rFonts w:cs="Times New Roman"/>
          <w:color w:val="000000" w:themeColor="text1"/>
          <w:sz w:val="28"/>
          <w:szCs w:val="28"/>
        </w:rPr>
        <w:t>тел.. Анатолій Бондарчук – 096-918-74-08</w:t>
      </w:r>
    </w:p>
    <w:p w:rsidR="00116600" w:rsidRPr="009A3504" w:rsidRDefault="00116600" w:rsidP="00116600">
      <w:pPr>
        <w:spacing w:after="0"/>
        <w:jc w:val="center"/>
        <w:rPr>
          <w:rFonts w:cs="Times New Roman"/>
          <w:color w:val="000000" w:themeColor="text1"/>
          <w:sz w:val="28"/>
          <w:szCs w:val="28"/>
        </w:rPr>
      </w:pPr>
      <w:r w:rsidRPr="009A3504">
        <w:rPr>
          <w:rFonts w:cs="Times New Roman"/>
          <w:color w:val="000000" w:themeColor="text1"/>
          <w:sz w:val="28"/>
          <w:szCs w:val="28"/>
        </w:rPr>
        <w:t>тел.. Андрій Токарський – 067-913-15-05</w:t>
      </w:r>
    </w:p>
    <w:p w:rsidR="00116600" w:rsidRPr="009A3504" w:rsidRDefault="00116600" w:rsidP="00116600">
      <w:pPr>
        <w:spacing w:after="0"/>
        <w:jc w:val="center"/>
        <w:rPr>
          <w:rFonts w:cs="Times New Roman"/>
          <w:color w:val="000000" w:themeColor="text1"/>
          <w:sz w:val="28"/>
          <w:szCs w:val="28"/>
        </w:rPr>
      </w:pPr>
      <w:r w:rsidRPr="009A3504">
        <w:rPr>
          <w:rFonts w:cs="Times New Roman"/>
          <w:color w:val="000000" w:themeColor="text1"/>
          <w:sz w:val="28"/>
          <w:szCs w:val="28"/>
        </w:rPr>
        <w:t>тел.. Роман Мартин – 063-358-24-30</w:t>
      </w:r>
    </w:p>
    <w:p w:rsidR="00116600" w:rsidRPr="009A3504" w:rsidRDefault="00116600" w:rsidP="00116600">
      <w:pPr>
        <w:spacing w:after="0"/>
        <w:jc w:val="center"/>
        <w:rPr>
          <w:rFonts w:cs="Times New Roman"/>
          <w:color w:val="000000" w:themeColor="text1"/>
          <w:sz w:val="28"/>
          <w:szCs w:val="28"/>
        </w:rPr>
      </w:pPr>
      <w:r w:rsidRPr="009A3504">
        <w:rPr>
          <w:rFonts w:cs="Times New Roman"/>
          <w:color w:val="000000" w:themeColor="text1"/>
          <w:sz w:val="28"/>
          <w:szCs w:val="28"/>
        </w:rPr>
        <w:t>e-mail: </w:t>
      </w:r>
      <w:hyperlink r:id="rId25" w:history="1">
        <w:r w:rsidRPr="009A3504">
          <w:rPr>
            <w:rStyle w:val="af0"/>
            <w:rFonts w:cs="Times New Roman"/>
            <w:sz w:val="28"/>
            <w:szCs w:val="28"/>
          </w:rPr>
          <w:t>rivne@opora.org.ua</w:t>
        </w:r>
      </w:hyperlink>
    </w:p>
    <w:p w:rsidR="00116600" w:rsidRPr="009A3504" w:rsidRDefault="003F1ADA" w:rsidP="00116600">
      <w:pPr>
        <w:spacing w:after="0"/>
        <w:jc w:val="center"/>
        <w:rPr>
          <w:rFonts w:cs="Times New Roman"/>
          <w:color w:val="000000" w:themeColor="text1"/>
          <w:sz w:val="28"/>
          <w:szCs w:val="28"/>
        </w:rPr>
      </w:pPr>
      <w:r w:rsidRPr="009A3504">
        <w:rPr>
          <w:rFonts w:cs="Times New Roman"/>
          <w:color w:val="000000" w:themeColor="text1"/>
          <w:sz w:val="28"/>
          <w:szCs w:val="28"/>
        </w:rPr>
        <w:t xml:space="preserve">сайт: </w:t>
      </w:r>
      <w:r w:rsidRPr="009A3504">
        <w:rPr>
          <w:color w:val="0000FF"/>
          <w:u w:val="single"/>
        </w:rPr>
        <w:t>http://opora.rv.ua</w:t>
      </w:r>
    </w:p>
    <w:p w:rsidR="003F1ADA" w:rsidRPr="009A3504" w:rsidRDefault="003F1ADA" w:rsidP="00116600">
      <w:pPr>
        <w:spacing w:after="0"/>
        <w:jc w:val="center"/>
        <w:rPr>
          <w:rFonts w:cs="Times New Roman"/>
          <w:color w:val="000000" w:themeColor="text1"/>
          <w:sz w:val="28"/>
          <w:szCs w:val="28"/>
        </w:rPr>
      </w:pPr>
    </w:p>
    <w:p w:rsidR="003F1ADA" w:rsidRPr="009A3504" w:rsidRDefault="003F1ADA" w:rsidP="00116600">
      <w:pPr>
        <w:spacing w:after="0"/>
        <w:jc w:val="center"/>
        <w:rPr>
          <w:rFonts w:cs="Times New Roman"/>
          <w:color w:val="000000" w:themeColor="text1"/>
          <w:sz w:val="28"/>
          <w:szCs w:val="28"/>
        </w:rPr>
      </w:pPr>
    </w:p>
    <w:p w:rsidR="003F1ADA" w:rsidRPr="009A3504" w:rsidRDefault="003F1ADA" w:rsidP="003F1ADA">
      <w:pPr>
        <w:spacing w:after="0"/>
        <w:rPr>
          <w:rFonts w:cs="Times New Roman"/>
          <w:b/>
          <w:color w:val="000000" w:themeColor="text1"/>
        </w:rPr>
      </w:pPr>
      <w:r w:rsidRPr="009A3504">
        <w:rPr>
          <w:rFonts w:cs="Times New Roman"/>
          <w:b/>
          <w:color w:val="000000" w:themeColor="text1"/>
        </w:rPr>
        <w:t>Довідка:</w:t>
      </w:r>
    </w:p>
    <w:p w:rsidR="003F1ADA" w:rsidRPr="009A3504" w:rsidRDefault="003F1ADA" w:rsidP="003F1ADA">
      <w:pPr>
        <w:suppressAutoHyphens/>
        <w:spacing w:after="0" w:line="240" w:lineRule="auto"/>
        <w:jc w:val="both"/>
        <w:rPr>
          <w:rFonts w:eastAsia="Times New Roman" w:cs="Times New Roman"/>
          <w:i/>
          <w:lang w:eastAsia="ar-SA"/>
        </w:rPr>
      </w:pPr>
      <w:r w:rsidRPr="009A3504">
        <w:rPr>
          <w:rFonts w:eastAsia="Times New Roman" w:cs="Times New Roman"/>
          <w:i/>
          <w:lang w:eastAsia="ar-SA"/>
        </w:rPr>
        <w:t>Порівняльне дослідження здійснюється незалежними експертами Мережі партнерів з вимірювання Індексу публічності органів місцевого самоврядування. Загалом цього року кампанія моніторингу охопила 11 обласних центрів: Донецьк, Івано-Франківськ, Луганськ, Луцьк, Львів, Миколаїв, Одеса, Рівне, Черкаси, Чернігів та Ужгород. З 2014 року вимірювання пошириться на всі обласні центри України. Презентація результатів Індексу відбувається в рамках відзначення Міжнародного Дня Права Знати.</w:t>
      </w:r>
    </w:p>
    <w:p w:rsidR="003F1ADA" w:rsidRPr="009A3504" w:rsidRDefault="003F1ADA" w:rsidP="003F1ADA">
      <w:pPr>
        <w:suppressAutoHyphens/>
        <w:spacing w:after="0" w:line="240" w:lineRule="auto"/>
        <w:jc w:val="both"/>
        <w:rPr>
          <w:rFonts w:eastAsia="Times New Roman" w:cs="Times New Roman"/>
          <w:i/>
          <w:lang w:eastAsia="ar-SA"/>
        </w:rPr>
      </w:pPr>
    </w:p>
    <w:p w:rsidR="003F1ADA" w:rsidRPr="009A3504" w:rsidRDefault="003F1ADA" w:rsidP="003F1ADA">
      <w:pPr>
        <w:suppressAutoHyphens/>
        <w:spacing w:after="0" w:line="240" w:lineRule="auto"/>
        <w:jc w:val="both"/>
        <w:rPr>
          <w:rFonts w:eastAsia="Times New Roman" w:cs="Times New Roman"/>
          <w:lang w:eastAsia="ar-SA"/>
        </w:rPr>
      </w:pPr>
      <w:r w:rsidRPr="009A3504">
        <w:rPr>
          <w:rFonts w:eastAsia="Times New Roman" w:cs="Times New Roman"/>
          <w:i/>
          <w:lang w:eastAsia="ar-SA"/>
        </w:rPr>
        <w:t>Проект здійснюється за фінансової підтримки Європейського Союзу.</w:t>
      </w:r>
    </w:p>
    <w:p w:rsidR="007F755A" w:rsidRPr="009A3504" w:rsidRDefault="007F755A" w:rsidP="00F907D1">
      <w:pPr>
        <w:jc w:val="both"/>
        <w:rPr>
          <w:rFonts w:cs="Times New Roman"/>
          <w:color w:val="000000" w:themeColor="text1"/>
        </w:rPr>
      </w:pPr>
    </w:p>
    <w:p w:rsidR="003F1ADA" w:rsidRPr="009A3504" w:rsidRDefault="003F1ADA" w:rsidP="00F907D1">
      <w:pPr>
        <w:jc w:val="both"/>
        <w:rPr>
          <w:rFonts w:cs="Times New Roman"/>
          <w:color w:val="000000" w:themeColor="text1"/>
        </w:rPr>
      </w:pPr>
    </w:p>
    <w:tbl>
      <w:tblPr>
        <w:tblW w:w="0" w:type="auto"/>
        <w:tblLook w:val="04A0" w:firstRow="1" w:lastRow="0" w:firstColumn="1" w:lastColumn="0" w:noHBand="0" w:noVBand="1"/>
      </w:tblPr>
      <w:tblGrid>
        <w:gridCol w:w="2019"/>
        <w:gridCol w:w="1510"/>
        <w:gridCol w:w="1452"/>
        <w:gridCol w:w="1344"/>
        <w:gridCol w:w="2020"/>
        <w:gridCol w:w="1510"/>
      </w:tblGrid>
      <w:tr w:rsidR="003F1ADA" w:rsidRPr="003F1ADA" w:rsidTr="00800C98">
        <w:tc>
          <w:tcPr>
            <w:tcW w:w="2328" w:type="dxa"/>
            <w:shd w:val="clear" w:color="auto" w:fill="auto"/>
          </w:tcPr>
          <w:p w:rsidR="003F1ADA" w:rsidRPr="009A3504" w:rsidRDefault="003F1ADA" w:rsidP="003F1ADA">
            <w:pPr>
              <w:widowControl w:val="0"/>
              <w:suppressAutoHyphens/>
              <w:spacing w:after="0" w:line="240" w:lineRule="auto"/>
              <w:rPr>
                <w:rFonts w:ascii="Times New Roman" w:eastAsia="SimSun" w:hAnsi="Times New Roman" w:cs="Lucida Sans"/>
                <w:kern w:val="1"/>
                <w:sz w:val="24"/>
                <w:szCs w:val="24"/>
                <w:lang w:eastAsia="hi-IN" w:bidi="hi-IN"/>
              </w:rPr>
            </w:pPr>
            <w:r w:rsidRPr="009A3504">
              <w:rPr>
                <w:rFonts w:ascii="Times New Roman" w:eastAsia="SimSun" w:hAnsi="Times New Roman" w:cs="Lucida Sans"/>
                <w:noProof/>
                <w:kern w:val="1"/>
                <w:sz w:val="24"/>
                <w:szCs w:val="24"/>
                <w:lang w:eastAsia="uk-UA"/>
              </w:rPr>
              <w:drawing>
                <wp:anchor distT="0" distB="0" distL="114300" distR="114300" simplePos="0" relativeHeight="251661312" behindDoc="0" locked="0" layoutInCell="1" allowOverlap="1" wp14:anchorId="5F224E36" wp14:editId="421F4B47">
                  <wp:simplePos x="0" y="0"/>
                  <wp:positionH relativeFrom="column">
                    <wp:posOffset>177800</wp:posOffset>
                  </wp:positionH>
                  <wp:positionV relativeFrom="paragraph">
                    <wp:posOffset>22860</wp:posOffset>
                  </wp:positionV>
                  <wp:extent cx="1114425" cy="312420"/>
                  <wp:effectExtent l="0" t="0" r="9525" b="0"/>
                  <wp:wrapTight wrapText="bothSides">
                    <wp:wrapPolygon edited="0">
                      <wp:start x="0" y="0"/>
                      <wp:lineTo x="0" y="19756"/>
                      <wp:lineTo x="21415" y="19756"/>
                      <wp:lineTo x="21415" y="0"/>
                      <wp:lineTo x="0" y="0"/>
                    </wp:wrapPolygon>
                  </wp:wrapTight>
                  <wp:docPr id="10" name="Рисунок 10" descr="Опис : Опис : OP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Опис : OPOR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14425" cy="3124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28" w:type="dxa"/>
            <w:shd w:val="clear" w:color="auto" w:fill="auto"/>
          </w:tcPr>
          <w:p w:rsidR="003F1ADA" w:rsidRPr="009A3504" w:rsidRDefault="003F1ADA" w:rsidP="003F1ADA">
            <w:pPr>
              <w:widowControl w:val="0"/>
              <w:suppressAutoHyphens/>
              <w:spacing w:after="0" w:line="240" w:lineRule="auto"/>
              <w:rPr>
                <w:rFonts w:ascii="Calibri" w:eastAsia="SimSun" w:hAnsi="Calibri" w:cs="Lucida Sans"/>
                <w:kern w:val="1"/>
                <w:sz w:val="16"/>
                <w:szCs w:val="16"/>
                <w:lang w:eastAsia="hi-IN" w:bidi="hi-IN"/>
              </w:rPr>
            </w:pPr>
            <w:r w:rsidRPr="009A3504">
              <w:rPr>
                <w:rFonts w:ascii="Calibri" w:eastAsia="SimSun" w:hAnsi="Calibri" w:cs="Lucida Sans"/>
                <w:kern w:val="1"/>
                <w:sz w:val="16"/>
                <w:szCs w:val="16"/>
                <w:lang w:val="ru-RU" w:eastAsia="hi-IN" w:bidi="hi-IN"/>
              </w:rPr>
              <w:t>Проект реалізовується Львівським представництвом «Громадянської мережі ОПОРА»</w:t>
            </w:r>
          </w:p>
        </w:tc>
        <w:tc>
          <w:tcPr>
            <w:tcW w:w="2328" w:type="dxa"/>
            <w:shd w:val="clear" w:color="auto" w:fill="auto"/>
          </w:tcPr>
          <w:p w:rsidR="003F1ADA" w:rsidRPr="009A3504" w:rsidRDefault="003F1ADA" w:rsidP="003F1ADA">
            <w:pPr>
              <w:widowControl w:val="0"/>
              <w:suppressAutoHyphens/>
              <w:spacing w:after="0" w:line="240" w:lineRule="auto"/>
              <w:rPr>
                <w:rFonts w:ascii="Times New Roman" w:eastAsia="SimSun" w:hAnsi="Times New Roman" w:cs="Lucida Sans"/>
                <w:kern w:val="1"/>
                <w:sz w:val="24"/>
                <w:szCs w:val="24"/>
                <w:lang w:eastAsia="hi-IN" w:bidi="hi-IN"/>
              </w:rPr>
            </w:pPr>
            <w:r w:rsidRPr="009A3504">
              <w:rPr>
                <w:rFonts w:ascii="Times New Roman" w:eastAsia="SimSun" w:hAnsi="Times New Roman" w:cs="Lucida Sans"/>
                <w:noProof/>
                <w:kern w:val="1"/>
                <w:sz w:val="24"/>
                <w:szCs w:val="24"/>
                <w:lang w:eastAsia="uk-UA"/>
              </w:rPr>
              <w:drawing>
                <wp:anchor distT="0" distB="0" distL="114300" distR="114300" simplePos="0" relativeHeight="251662336" behindDoc="1" locked="0" layoutInCell="1" allowOverlap="1" wp14:anchorId="4597BE95" wp14:editId="69772129">
                  <wp:simplePos x="0" y="0"/>
                  <wp:positionH relativeFrom="column">
                    <wp:posOffset>625475</wp:posOffset>
                  </wp:positionH>
                  <wp:positionV relativeFrom="paragraph">
                    <wp:posOffset>22860</wp:posOffset>
                  </wp:positionV>
                  <wp:extent cx="714375" cy="485140"/>
                  <wp:effectExtent l="0" t="0" r="9525" b="0"/>
                  <wp:wrapTight wrapText="bothSides">
                    <wp:wrapPolygon edited="0">
                      <wp:start x="0" y="0"/>
                      <wp:lineTo x="0" y="20356"/>
                      <wp:lineTo x="21312" y="20356"/>
                      <wp:lineTo x="21312" y="0"/>
                      <wp:lineTo x="0" y="0"/>
                    </wp:wrapPolygon>
                  </wp:wrapTight>
                  <wp:docPr id="9" name="Рисунок 9" descr="http://europa.eu/abc/symbols/emblem/images/europ_flag/ja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europa.eu/abc/symbols/emblem/images/europ_flag/jaune.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14375" cy="4851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28" w:type="dxa"/>
            <w:shd w:val="clear" w:color="auto" w:fill="auto"/>
          </w:tcPr>
          <w:p w:rsidR="003F1ADA" w:rsidRPr="009A3504" w:rsidRDefault="003F1ADA" w:rsidP="003F1ADA">
            <w:pPr>
              <w:widowControl w:val="0"/>
              <w:suppressAutoHyphens/>
              <w:spacing w:after="0" w:line="240" w:lineRule="auto"/>
              <w:rPr>
                <w:rFonts w:ascii="Calibri" w:eastAsia="SimSun" w:hAnsi="Calibri" w:cs="Lucida Sans"/>
                <w:kern w:val="1"/>
                <w:sz w:val="16"/>
                <w:szCs w:val="16"/>
                <w:lang w:eastAsia="hi-IN" w:bidi="hi-IN"/>
              </w:rPr>
            </w:pPr>
            <w:r w:rsidRPr="009A3504">
              <w:rPr>
                <w:rFonts w:ascii="Calibri" w:eastAsia="SimSun" w:hAnsi="Calibri" w:cs="Lucida Sans"/>
                <w:kern w:val="1"/>
                <w:sz w:val="16"/>
                <w:szCs w:val="16"/>
                <w:lang w:val="ru-RU" w:eastAsia="hi-IN" w:bidi="hi-IN"/>
              </w:rPr>
              <w:t>Проект здійснюється за фінансової підтримки Європейського Союзу</w:t>
            </w:r>
          </w:p>
        </w:tc>
        <w:tc>
          <w:tcPr>
            <w:tcW w:w="2328" w:type="dxa"/>
            <w:shd w:val="clear" w:color="auto" w:fill="auto"/>
          </w:tcPr>
          <w:p w:rsidR="003F1ADA" w:rsidRPr="009A3504" w:rsidRDefault="003F1ADA" w:rsidP="003F1ADA">
            <w:pPr>
              <w:widowControl w:val="0"/>
              <w:suppressAutoHyphens/>
              <w:spacing w:after="0" w:line="240" w:lineRule="auto"/>
              <w:rPr>
                <w:rFonts w:ascii="Times New Roman" w:eastAsia="SimSun" w:hAnsi="Times New Roman" w:cs="Lucida Sans"/>
                <w:kern w:val="1"/>
                <w:sz w:val="24"/>
                <w:szCs w:val="24"/>
                <w:lang w:eastAsia="hi-IN" w:bidi="hi-IN"/>
              </w:rPr>
            </w:pPr>
            <w:r w:rsidRPr="009A3504">
              <w:rPr>
                <w:rFonts w:ascii="Times New Roman" w:eastAsia="SimSun" w:hAnsi="Times New Roman" w:cs="Lucida Sans"/>
                <w:noProof/>
                <w:kern w:val="1"/>
                <w:sz w:val="24"/>
                <w:szCs w:val="24"/>
                <w:lang w:eastAsia="uk-UA"/>
              </w:rPr>
              <w:drawing>
                <wp:anchor distT="0" distB="0" distL="114300" distR="114300" simplePos="0" relativeHeight="251663360" behindDoc="0" locked="0" layoutInCell="1" allowOverlap="1" wp14:anchorId="1A40033B" wp14:editId="24C8A00A">
                  <wp:simplePos x="0" y="0"/>
                  <wp:positionH relativeFrom="column">
                    <wp:posOffset>248920</wp:posOffset>
                  </wp:positionH>
                  <wp:positionV relativeFrom="paragraph">
                    <wp:posOffset>31750</wp:posOffset>
                  </wp:positionV>
                  <wp:extent cx="1114425" cy="312420"/>
                  <wp:effectExtent l="0" t="0" r="9525" b="0"/>
                  <wp:wrapTight wrapText="bothSides">
                    <wp:wrapPolygon edited="0">
                      <wp:start x="0" y="0"/>
                      <wp:lineTo x="0" y="19756"/>
                      <wp:lineTo x="21415" y="19756"/>
                      <wp:lineTo x="21415" y="0"/>
                      <wp:lineTo x="0" y="0"/>
                    </wp:wrapPolygon>
                  </wp:wrapTight>
                  <wp:docPr id="7" name="Рисунок 7" descr="Опис : Опис : OP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Опис : OPOR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14425" cy="3124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29" w:type="dxa"/>
            <w:shd w:val="clear" w:color="auto" w:fill="auto"/>
          </w:tcPr>
          <w:p w:rsidR="003F1ADA" w:rsidRPr="003F1ADA" w:rsidRDefault="003F1ADA" w:rsidP="003F1ADA">
            <w:pPr>
              <w:widowControl w:val="0"/>
              <w:suppressAutoHyphens/>
              <w:spacing w:after="0" w:line="240" w:lineRule="auto"/>
              <w:rPr>
                <w:rFonts w:ascii="Calibri" w:eastAsia="SimSun" w:hAnsi="Calibri" w:cs="Lucida Sans"/>
                <w:kern w:val="1"/>
                <w:sz w:val="16"/>
                <w:szCs w:val="16"/>
                <w:lang w:eastAsia="hi-IN" w:bidi="hi-IN"/>
              </w:rPr>
            </w:pPr>
            <w:r w:rsidRPr="009A3504">
              <w:rPr>
                <w:rFonts w:ascii="Calibri" w:eastAsia="SimSun" w:hAnsi="Calibri" w:cs="Lucida Sans"/>
                <w:kern w:val="1"/>
                <w:sz w:val="16"/>
                <w:szCs w:val="16"/>
                <w:lang w:eastAsia="hi-IN" w:bidi="hi-IN"/>
              </w:rPr>
              <w:t>На Рівненщині проект здійснюється Рівненським представництвом «Громадянської мережі «ОПОРА»</w:t>
            </w:r>
            <w:bookmarkStart w:id="0" w:name="_GoBack"/>
            <w:bookmarkEnd w:id="0"/>
          </w:p>
        </w:tc>
      </w:tr>
    </w:tbl>
    <w:p w:rsidR="003F1ADA" w:rsidRPr="003F1ADA" w:rsidRDefault="003F1ADA" w:rsidP="00F907D1">
      <w:pPr>
        <w:jc w:val="both"/>
        <w:rPr>
          <w:rFonts w:cs="Times New Roman"/>
          <w:color w:val="000000" w:themeColor="text1"/>
        </w:rPr>
      </w:pPr>
    </w:p>
    <w:sectPr w:rsidR="003F1ADA" w:rsidRPr="003F1ADA">
      <w:headerReference w:type="default" r:id="rId2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A43" w:rsidRDefault="00647A43" w:rsidP="009A1FED">
      <w:pPr>
        <w:spacing w:after="0" w:line="240" w:lineRule="auto"/>
      </w:pPr>
      <w:r>
        <w:separator/>
      </w:r>
    </w:p>
  </w:endnote>
  <w:endnote w:type="continuationSeparator" w:id="0">
    <w:p w:rsidR="00647A43" w:rsidRDefault="00647A43" w:rsidP="009A1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A43" w:rsidRDefault="00647A43" w:rsidP="009A1FED">
      <w:pPr>
        <w:spacing w:after="0" w:line="240" w:lineRule="auto"/>
      </w:pPr>
      <w:r>
        <w:separator/>
      </w:r>
    </w:p>
  </w:footnote>
  <w:footnote w:type="continuationSeparator" w:id="0">
    <w:p w:rsidR="00647A43" w:rsidRDefault="00647A43" w:rsidP="009A1FED">
      <w:pPr>
        <w:spacing w:after="0" w:line="240" w:lineRule="auto"/>
      </w:pPr>
      <w:r>
        <w:continuationSeparator/>
      </w:r>
    </w:p>
  </w:footnote>
  <w:footnote w:id="1">
    <w:p w:rsidR="00800C98" w:rsidRDefault="00800C98" w:rsidP="00295D08">
      <w:pPr>
        <w:pStyle w:val="af1"/>
        <w:jc w:val="both"/>
      </w:pPr>
      <w:r>
        <w:rPr>
          <w:rStyle w:val="af3"/>
        </w:rPr>
        <w:footnoteRef/>
      </w:r>
      <w:r>
        <w:t xml:space="preserve"> Суспільний інтерес означає, що громадськість має користь (вигоду) від того, що певна інформація стане доступною. </w:t>
      </w:r>
    </w:p>
  </w:footnote>
  <w:footnote w:id="2">
    <w:p w:rsidR="00800C98" w:rsidRDefault="00800C98" w:rsidP="00295D08">
      <w:pPr>
        <w:pStyle w:val="af1"/>
      </w:pPr>
      <w:r>
        <w:rPr>
          <w:rStyle w:val="af3"/>
        </w:rPr>
        <w:footnoteRef/>
      </w:r>
      <w:r>
        <w:t xml:space="preserve"> Режим доступу: </w:t>
      </w:r>
      <w:hyperlink r:id="rId1" w:history="1">
        <w:r w:rsidRPr="006B0485">
          <w:rPr>
            <w:rStyle w:val="af0"/>
          </w:rPr>
          <w:t>http://library.khpg.org/index.php?id=944255597</w:t>
        </w:r>
      </w:hyperlink>
      <w:r>
        <w:t xml:space="preserve"/>
      </w:r>
    </w:p>
  </w:footnote>
  <w:footnote w:id="3">
    <w:p w:rsidR="00800C98" w:rsidRDefault="00800C98" w:rsidP="00295D08">
      <w:pPr>
        <w:pStyle w:val="af1"/>
      </w:pPr>
      <w:r>
        <w:rPr>
          <w:rStyle w:val="af3"/>
        </w:rPr>
        <w:footnoteRef/>
      </w:r>
      <w:r>
        <w:t xml:space="preserve"> Режим доступу: </w:t>
      </w:r>
      <w:hyperlink r:id="rId2" w:history="1">
        <w:r w:rsidRPr="006B0485">
          <w:rPr>
            <w:rStyle w:val="af0"/>
          </w:rPr>
          <w:t>http://zakon2.rada.gov.ua/laws/show/994_a33</w:t>
        </w:r>
      </w:hyperlink>
      <w:r>
        <w:t xml:space="preserve"/>
      </w:r>
    </w:p>
  </w:footnote>
  <w:footnote w:id="4">
    <w:p w:rsidR="00800C98" w:rsidRDefault="00800C98" w:rsidP="00295D08">
      <w:pPr>
        <w:pStyle w:val="af1"/>
      </w:pPr>
      <w:r>
        <w:rPr>
          <w:rStyle w:val="af3"/>
        </w:rPr>
        <w:footnoteRef/>
      </w:r>
      <w:r>
        <w:t xml:space="preserve"> Режим доступу: </w:t>
      </w:r>
      <w:hyperlink r:id="rId3" w:history="1">
        <w:r w:rsidRPr="006B0485">
          <w:rPr>
            <w:rStyle w:val="af0"/>
          </w:rPr>
          <w:t>http://crimecor.rada.gov.ua/komzloch/control/uk/publish/article;jsessionid=DD394411BA1FD129A5209C55F2D68391?art_id=49046&amp;cat_id=46352</w:t>
        </w:r>
      </w:hyperlink>
      <w:r>
        <w:t xml:space="preserve"/>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877974"/>
      <w:docPartObj>
        <w:docPartGallery w:val="Page Numbers (Top of Page)"/>
        <w:docPartUnique/>
      </w:docPartObj>
    </w:sdtPr>
    <w:sdtEndPr/>
    <w:sdtContent>
      <w:p w:rsidR="00800C98" w:rsidRDefault="00800C98">
        <w:pPr>
          <w:pStyle w:val="a5"/>
          <w:jc w:val="right"/>
        </w:pPr>
        <w:r>
          <w:fldChar w:fldCharType="begin"/>
        </w:r>
        <w:r>
          <w:instrText>PAGE   \* MERGEFORMAT</w:instrText>
        </w:r>
        <w:r>
          <w:fldChar w:fldCharType="separate"/>
        </w:r>
        <w:r w:rsidR="009A3504">
          <w:rPr>
            <w:noProof/>
          </w:rPr>
          <w:t>47</w:t>
        </w:r>
        <w:r>
          <w:fldChar w:fldCharType="end"/>
        </w:r>
      </w:p>
    </w:sdtContent>
  </w:sdt>
  <w:p w:rsidR="00800C98" w:rsidRDefault="00800C9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48C3"/>
    <w:multiLevelType w:val="multilevel"/>
    <w:tmpl w:val="2D22CBAA"/>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05647BED"/>
    <w:multiLevelType w:val="multilevel"/>
    <w:tmpl w:val="ED0208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48478B"/>
    <w:multiLevelType w:val="multilevel"/>
    <w:tmpl w:val="D5E424F0"/>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5FB6CAA"/>
    <w:multiLevelType w:val="hybridMultilevel"/>
    <w:tmpl w:val="CE702388"/>
    <w:lvl w:ilvl="0" w:tplc="5CF20FE2">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E1F3442"/>
    <w:multiLevelType w:val="hybridMultilevel"/>
    <w:tmpl w:val="03AE7DE6"/>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5CFC0651"/>
    <w:multiLevelType w:val="multilevel"/>
    <w:tmpl w:val="E2A20A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81963D0"/>
    <w:multiLevelType w:val="hybridMultilevel"/>
    <w:tmpl w:val="D5CC7AEC"/>
    <w:lvl w:ilvl="0" w:tplc="D472A860">
      <w:start w:val="1"/>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6A8B2CBD"/>
    <w:multiLevelType w:val="multilevel"/>
    <w:tmpl w:val="189432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2E63E9D"/>
    <w:multiLevelType w:val="hybridMultilevel"/>
    <w:tmpl w:val="88F6A8D6"/>
    <w:lvl w:ilvl="0" w:tplc="D472A860">
      <w:start w:val="1"/>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7A26551A"/>
    <w:multiLevelType w:val="hybridMultilevel"/>
    <w:tmpl w:val="03AE7DE6"/>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7AB70DF1"/>
    <w:multiLevelType w:val="multilevel"/>
    <w:tmpl w:val="16C25B9C"/>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
    <w:nsid w:val="7F802E3D"/>
    <w:multiLevelType w:val="multilevel"/>
    <w:tmpl w:val="25D2544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9"/>
  </w:num>
  <w:num w:numId="2">
    <w:abstractNumId w:val="4"/>
  </w:num>
  <w:num w:numId="3">
    <w:abstractNumId w:val="1"/>
  </w:num>
  <w:num w:numId="4">
    <w:abstractNumId w:val="3"/>
  </w:num>
  <w:num w:numId="5">
    <w:abstractNumId w:val="5"/>
  </w:num>
  <w:num w:numId="6">
    <w:abstractNumId w:val="7"/>
  </w:num>
  <w:num w:numId="7">
    <w:abstractNumId w:val="10"/>
  </w:num>
  <w:num w:numId="8">
    <w:abstractNumId w:val="2"/>
  </w:num>
  <w:num w:numId="9">
    <w:abstractNumId w:val="11"/>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FED"/>
    <w:rsid w:val="00030AE8"/>
    <w:rsid w:val="0003284F"/>
    <w:rsid w:val="00032B09"/>
    <w:rsid w:val="000337D5"/>
    <w:rsid w:val="00040EF1"/>
    <w:rsid w:val="00045EEC"/>
    <w:rsid w:val="000516C0"/>
    <w:rsid w:val="00066581"/>
    <w:rsid w:val="0006659F"/>
    <w:rsid w:val="000708B2"/>
    <w:rsid w:val="0007372E"/>
    <w:rsid w:val="00080031"/>
    <w:rsid w:val="000809A8"/>
    <w:rsid w:val="0008456B"/>
    <w:rsid w:val="00097012"/>
    <w:rsid w:val="000A15B6"/>
    <w:rsid w:val="000A6871"/>
    <w:rsid w:val="000D1502"/>
    <w:rsid w:val="000D4857"/>
    <w:rsid w:val="000D7BB3"/>
    <w:rsid w:val="000E1168"/>
    <w:rsid w:val="000E21AA"/>
    <w:rsid w:val="00104DDF"/>
    <w:rsid w:val="001070DB"/>
    <w:rsid w:val="00116600"/>
    <w:rsid w:val="0012320C"/>
    <w:rsid w:val="001356DC"/>
    <w:rsid w:val="00144C25"/>
    <w:rsid w:val="0015087F"/>
    <w:rsid w:val="001611C8"/>
    <w:rsid w:val="00165988"/>
    <w:rsid w:val="00176B13"/>
    <w:rsid w:val="001831A6"/>
    <w:rsid w:val="001B7E31"/>
    <w:rsid w:val="001C0A6D"/>
    <w:rsid w:val="001F3EE2"/>
    <w:rsid w:val="001F4116"/>
    <w:rsid w:val="001F66DA"/>
    <w:rsid w:val="00205D39"/>
    <w:rsid w:val="00230886"/>
    <w:rsid w:val="002400F9"/>
    <w:rsid w:val="002556A0"/>
    <w:rsid w:val="00264BD0"/>
    <w:rsid w:val="002768D4"/>
    <w:rsid w:val="00287C37"/>
    <w:rsid w:val="00295D08"/>
    <w:rsid w:val="00296462"/>
    <w:rsid w:val="002C7960"/>
    <w:rsid w:val="002D7038"/>
    <w:rsid w:val="002E1008"/>
    <w:rsid w:val="002F2351"/>
    <w:rsid w:val="002F3F37"/>
    <w:rsid w:val="003001E6"/>
    <w:rsid w:val="003211A3"/>
    <w:rsid w:val="0033521A"/>
    <w:rsid w:val="00336801"/>
    <w:rsid w:val="003447C9"/>
    <w:rsid w:val="00350FFC"/>
    <w:rsid w:val="00354149"/>
    <w:rsid w:val="00366973"/>
    <w:rsid w:val="00373E82"/>
    <w:rsid w:val="00375174"/>
    <w:rsid w:val="00375F56"/>
    <w:rsid w:val="003A27F5"/>
    <w:rsid w:val="003B0459"/>
    <w:rsid w:val="003B5FCA"/>
    <w:rsid w:val="003C0716"/>
    <w:rsid w:val="003C7F5E"/>
    <w:rsid w:val="003D0049"/>
    <w:rsid w:val="003E02D4"/>
    <w:rsid w:val="003F1ADA"/>
    <w:rsid w:val="004036A7"/>
    <w:rsid w:val="0041128A"/>
    <w:rsid w:val="004114B8"/>
    <w:rsid w:val="00436A6A"/>
    <w:rsid w:val="00457733"/>
    <w:rsid w:val="00470156"/>
    <w:rsid w:val="00470166"/>
    <w:rsid w:val="00485805"/>
    <w:rsid w:val="00491835"/>
    <w:rsid w:val="0049319B"/>
    <w:rsid w:val="004B0E90"/>
    <w:rsid w:val="004B48B8"/>
    <w:rsid w:val="004B555D"/>
    <w:rsid w:val="004F07B5"/>
    <w:rsid w:val="004F4FBB"/>
    <w:rsid w:val="00501E03"/>
    <w:rsid w:val="00507D1A"/>
    <w:rsid w:val="0051073C"/>
    <w:rsid w:val="00522BC2"/>
    <w:rsid w:val="005265EB"/>
    <w:rsid w:val="00536650"/>
    <w:rsid w:val="0054217D"/>
    <w:rsid w:val="00547C2D"/>
    <w:rsid w:val="00556154"/>
    <w:rsid w:val="00560AC9"/>
    <w:rsid w:val="00597345"/>
    <w:rsid w:val="005A3A07"/>
    <w:rsid w:val="005C528C"/>
    <w:rsid w:val="005C6BE6"/>
    <w:rsid w:val="005F1066"/>
    <w:rsid w:val="005F439E"/>
    <w:rsid w:val="005F4AE3"/>
    <w:rsid w:val="0062561C"/>
    <w:rsid w:val="00633F1B"/>
    <w:rsid w:val="0064024F"/>
    <w:rsid w:val="006437E2"/>
    <w:rsid w:val="00644202"/>
    <w:rsid w:val="00647A43"/>
    <w:rsid w:val="00654328"/>
    <w:rsid w:val="00684E9D"/>
    <w:rsid w:val="006A4481"/>
    <w:rsid w:val="006B0227"/>
    <w:rsid w:val="006C07B1"/>
    <w:rsid w:val="006C3E79"/>
    <w:rsid w:val="006C50B0"/>
    <w:rsid w:val="00700576"/>
    <w:rsid w:val="00721B74"/>
    <w:rsid w:val="00734DA6"/>
    <w:rsid w:val="007442C3"/>
    <w:rsid w:val="00767A9A"/>
    <w:rsid w:val="007B0629"/>
    <w:rsid w:val="007B42DB"/>
    <w:rsid w:val="007C29E5"/>
    <w:rsid w:val="007D2DC9"/>
    <w:rsid w:val="007F755A"/>
    <w:rsid w:val="00800C98"/>
    <w:rsid w:val="0080350E"/>
    <w:rsid w:val="00840508"/>
    <w:rsid w:val="00843408"/>
    <w:rsid w:val="00861BE6"/>
    <w:rsid w:val="00862F62"/>
    <w:rsid w:val="008834C3"/>
    <w:rsid w:val="00890008"/>
    <w:rsid w:val="00897A49"/>
    <w:rsid w:val="008A50D1"/>
    <w:rsid w:val="008B6AA2"/>
    <w:rsid w:val="008C19D6"/>
    <w:rsid w:val="008C4FE4"/>
    <w:rsid w:val="008C5447"/>
    <w:rsid w:val="008C6D13"/>
    <w:rsid w:val="008C74D6"/>
    <w:rsid w:val="008D682E"/>
    <w:rsid w:val="008F1255"/>
    <w:rsid w:val="008F69F5"/>
    <w:rsid w:val="00912663"/>
    <w:rsid w:val="00912875"/>
    <w:rsid w:val="00913235"/>
    <w:rsid w:val="00916A89"/>
    <w:rsid w:val="009268D5"/>
    <w:rsid w:val="0093092A"/>
    <w:rsid w:val="0093307A"/>
    <w:rsid w:val="009350EB"/>
    <w:rsid w:val="00935F96"/>
    <w:rsid w:val="00945483"/>
    <w:rsid w:val="00950B9A"/>
    <w:rsid w:val="00956C30"/>
    <w:rsid w:val="00971B40"/>
    <w:rsid w:val="00977E92"/>
    <w:rsid w:val="009969EC"/>
    <w:rsid w:val="009A1FED"/>
    <w:rsid w:val="009A236F"/>
    <w:rsid w:val="009A3504"/>
    <w:rsid w:val="009A6901"/>
    <w:rsid w:val="009B5AA6"/>
    <w:rsid w:val="009C2DC0"/>
    <w:rsid w:val="009E33F2"/>
    <w:rsid w:val="009E34FF"/>
    <w:rsid w:val="009E7469"/>
    <w:rsid w:val="009F5E7E"/>
    <w:rsid w:val="00A15E7F"/>
    <w:rsid w:val="00A2152D"/>
    <w:rsid w:val="00A21FE9"/>
    <w:rsid w:val="00A31565"/>
    <w:rsid w:val="00A3496D"/>
    <w:rsid w:val="00A37412"/>
    <w:rsid w:val="00A407ED"/>
    <w:rsid w:val="00A6089F"/>
    <w:rsid w:val="00A7412E"/>
    <w:rsid w:val="00A74388"/>
    <w:rsid w:val="00AB3885"/>
    <w:rsid w:val="00AC3E78"/>
    <w:rsid w:val="00AC599E"/>
    <w:rsid w:val="00AE15C1"/>
    <w:rsid w:val="00B11694"/>
    <w:rsid w:val="00B11959"/>
    <w:rsid w:val="00B1353E"/>
    <w:rsid w:val="00B332D9"/>
    <w:rsid w:val="00B4368A"/>
    <w:rsid w:val="00B451AA"/>
    <w:rsid w:val="00B466F1"/>
    <w:rsid w:val="00B52328"/>
    <w:rsid w:val="00B607AC"/>
    <w:rsid w:val="00B61540"/>
    <w:rsid w:val="00B6257B"/>
    <w:rsid w:val="00B748E2"/>
    <w:rsid w:val="00BB5022"/>
    <w:rsid w:val="00BD1B87"/>
    <w:rsid w:val="00BD511D"/>
    <w:rsid w:val="00BF0276"/>
    <w:rsid w:val="00BF3597"/>
    <w:rsid w:val="00BF46DF"/>
    <w:rsid w:val="00BF59FA"/>
    <w:rsid w:val="00C03439"/>
    <w:rsid w:val="00C072E7"/>
    <w:rsid w:val="00C50481"/>
    <w:rsid w:val="00C71F08"/>
    <w:rsid w:val="00C74A0F"/>
    <w:rsid w:val="00CA168D"/>
    <w:rsid w:val="00CA71FA"/>
    <w:rsid w:val="00CB0642"/>
    <w:rsid w:val="00CE14A9"/>
    <w:rsid w:val="00CE15A0"/>
    <w:rsid w:val="00CE25BA"/>
    <w:rsid w:val="00D004A1"/>
    <w:rsid w:val="00D164C2"/>
    <w:rsid w:val="00D43859"/>
    <w:rsid w:val="00D43B70"/>
    <w:rsid w:val="00D51BA5"/>
    <w:rsid w:val="00D57CB3"/>
    <w:rsid w:val="00DB62F8"/>
    <w:rsid w:val="00DE3AC6"/>
    <w:rsid w:val="00DE49B0"/>
    <w:rsid w:val="00DE5DB2"/>
    <w:rsid w:val="00DF047E"/>
    <w:rsid w:val="00DF23DF"/>
    <w:rsid w:val="00DF693E"/>
    <w:rsid w:val="00E02602"/>
    <w:rsid w:val="00E0430C"/>
    <w:rsid w:val="00E1452C"/>
    <w:rsid w:val="00E27AB8"/>
    <w:rsid w:val="00E35FF5"/>
    <w:rsid w:val="00E46C6A"/>
    <w:rsid w:val="00E7566A"/>
    <w:rsid w:val="00E776B7"/>
    <w:rsid w:val="00E86882"/>
    <w:rsid w:val="00E96518"/>
    <w:rsid w:val="00EB6726"/>
    <w:rsid w:val="00EC23FE"/>
    <w:rsid w:val="00EF3EBF"/>
    <w:rsid w:val="00F039E9"/>
    <w:rsid w:val="00F109FA"/>
    <w:rsid w:val="00F20AF4"/>
    <w:rsid w:val="00F440ED"/>
    <w:rsid w:val="00F65B4A"/>
    <w:rsid w:val="00F66F21"/>
    <w:rsid w:val="00F77C3C"/>
    <w:rsid w:val="00F80FF8"/>
    <w:rsid w:val="00F82D22"/>
    <w:rsid w:val="00F8389F"/>
    <w:rsid w:val="00F84DD6"/>
    <w:rsid w:val="00F907D1"/>
    <w:rsid w:val="00F9772D"/>
    <w:rsid w:val="00FB3E82"/>
    <w:rsid w:val="00FF116A"/>
    <w:rsid w:val="00FF55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436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1FED"/>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9A1FED"/>
    <w:rPr>
      <w:rFonts w:ascii="Tahoma" w:hAnsi="Tahoma" w:cs="Tahoma"/>
      <w:sz w:val="16"/>
      <w:szCs w:val="16"/>
    </w:rPr>
  </w:style>
  <w:style w:type="paragraph" w:styleId="a5">
    <w:name w:val="header"/>
    <w:basedOn w:val="a"/>
    <w:link w:val="a6"/>
    <w:uiPriority w:val="99"/>
    <w:unhideWhenUsed/>
    <w:rsid w:val="009A1FED"/>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9A1FED"/>
  </w:style>
  <w:style w:type="paragraph" w:styleId="a7">
    <w:name w:val="footer"/>
    <w:basedOn w:val="a"/>
    <w:link w:val="a8"/>
    <w:uiPriority w:val="99"/>
    <w:unhideWhenUsed/>
    <w:rsid w:val="009A1FED"/>
    <w:pPr>
      <w:tabs>
        <w:tab w:val="center" w:pos="4819"/>
        <w:tab w:val="right" w:pos="9639"/>
      </w:tabs>
      <w:spacing w:after="0" w:line="240" w:lineRule="auto"/>
    </w:pPr>
  </w:style>
  <w:style w:type="character" w:customStyle="1" w:styleId="a8">
    <w:name w:val="Нижній колонтитул Знак"/>
    <w:basedOn w:val="a0"/>
    <w:link w:val="a7"/>
    <w:uiPriority w:val="99"/>
    <w:rsid w:val="009A1FED"/>
  </w:style>
  <w:style w:type="paragraph" w:styleId="a9">
    <w:name w:val="No Spacing"/>
    <w:link w:val="aa"/>
    <w:uiPriority w:val="1"/>
    <w:qFormat/>
    <w:rsid w:val="009A1FED"/>
    <w:pPr>
      <w:spacing w:after="0" w:line="240" w:lineRule="auto"/>
    </w:pPr>
    <w:rPr>
      <w:rFonts w:eastAsiaTheme="minorEastAsia"/>
      <w:lang w:eastAsia="uk-UA"/>
    </w:rPr>
  </w:style>
  <w:style w:type="character" w:customStyle="1" w:styleId="aa">
    <w:name w:val="Без інтервалів Знак"/>
    <w:basedOn w:val="a0"/>
    <w:link w:val="a9"/>
    <w:uiPriority w:val="1"/>
    <w:rsid w:val="009A1FED"/>
    <w:rPr>
      <w:rFonts w:eastAsiaTheme="minorEastAsia"/>
      <w:lang w:eastAsia="uk-UA"/>
    </w:rPr>
  </w:style>
  <w:style w:type="character" w:customStyle="1" w:styleId="10">
    <w:name w:val="Заголовок 1 Знак"/>
    <w:basedOn w:val="a0"/>
    <w:link w:val="1"/>
    <w:uiPriority w:val="9"/>
    <w:rsid w:val="00B4368A"/>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B4368A"/>
    <w:pPr>
      <w:outlineLvl w:val="9"/>
    </w:pPr>
    <w:rPr>
      <w:lang w:eastAsia="uk-UA"/>
    </w:rPr>
  </w:style>
  <w:style w:type="paragraph" w:styleId="2">
    <w:name w:val="toc 2"/>
    <w:basedOn w:val="a"/>
    <w:next w:val="a"/>
    <w:autoRedefine/>
    <w:uiPriority w:val="39"/>
    <w:semiHidden/>
    <w:unhideWhenUsed/>
    <w:qFormat/>
    <w:rsid w:val="00B4368A"/>
    <w:pPr>
      <w:spacing w:after="100"/>
      <w:ind w:left="220"/>
    </w:pPr>
    <w:rPr>
      <w:rFonts w:eastAsiaTheme="minorEastAsia"/>
      <w:lang w:eastAsia="uk-UA"/>
    </w:rPr>
  </w:style>
  <w:style w:type="paragraph" w:styleId="11">
    <w:name w:val="toc 1"/>
    <w:basedOn w:val="a"/>
    <w:next w:val="a"/>
    <w:autoRedefine/>
    <w:uiPriority w:val="39"/>
    <w:semiHidden/>
    <w:unhideWhenUsed/>
    <w:qFormat/>
    <w:rsid w:val="00B4368A"/>
    <w:pPr>
      <w:spacing w:after="100"/>
    </w:pPr>
    <w:rPr>
      <w:rFonts w:eastAsiaTheme="minorEastAsia"/>
      <w:lang w:eastAsia="uk-UA"/>
    </w:rPr>
  </w:style>
  <w:style w:type="paragraph" w:styleId="3">
    <w:name w:val="toc 3"/>
    <w:basedOn w:val="a"/>
    <w:next w:val="a"/>
    <w:autoRedefine/>
    <w:uiPriority w:val="39"/>
    <w:semiHidden/>
    <w:unhideWhenUsed/>
    <w:qFormat/>
    <w:rsid w:val="00B4368A"/>
    <w:pPr>
      <w:spacing w:after="100"/>
      <w:ind w:left="440"/>
    </w:pPr>
    <w:rPr>
      <w:rFonts w:eastAsiaTheme="minorEastAsia"/>
      <w:lang w:eastAsia="uk-UA"/>
    </w:rPr>
  </w:style>
  <w:style w:type="paragraph" w:styleId="ac">
    <w:name w:val="List Paragraph"/>
    <w:basedOn w:val="a"/>
    <w:uiPriority w:val="34"/>
    <w:qFormat/>
    <w:rsid w:val="00A15E7F"/>
    <w:pPr>
      <w:ind w:left="720"/>
      <w:contextualSpacing/>
    </w:pPr>
  </w:style>
  <w:style w:type="paragraph" w:styleId="ad">
    <w:name w:val="Title"/>
    <w:basedOn w:val="a"/>
    <w:next w:val="a"/>
    <w:link w:val="ae"/>
    <w:uiPriority w:val="10"/>
    <w:qFormat/>
    <w:rsid w:val="004B55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 Знак"/>
    <w:basedOn w:val="a0"/>
    <w:link w:val="ad"/>
    <w:uiPriority w:val="10"/>
    <w:rsid w:val="004B555D"/>
    <w:rPr>
      <w:rFonts w:asciiTheme="majorHAnsi" w:eastAsiaTheme="majorEastAsia" w:hAnsiTheme="majorHAnsi" w:cstheme="majorBidi"/>
      <w:color w:val="17365D" w:themeColor="text2" w:themeShade="BF"/>
      <w:spacing w:val="5"/>
      <w:kern w:val="28"/>
      <w:sz w:val="52"/>
      <w:szCs w:val="52"/>
    </w:rPr>
  </w:style>
  <w:style w:type="paragraph" w:customStyle="1" w:styleId="af">
    <w:name w:val="Знак Знак Знак Знак"/>
    <w:basedOn w:val="a"/>
    <w:rsid w:val="005C528C"/>
    <w:pPr>
      <w:spacing w:after="0" w:line="240" w:lineRule="auto"/>
    </w:pPr>
    <w:rPr>
      <w:rFonts w:ascii="Verdana" w:eastAsia="Times New Roman" w:hAnsi="Verdana" w:cs="Verdana"/>
      <w:sz w:val="20"/>
      <w:szCs w:val="20"/>
      <w:lang w:val="en-US"/>
    </w:rPr>
  </w:style>
  <w:style w:type="character" w:styleId="af0">
    <w:name w:val="Hyperlink"/>
    <w:basedOn w:val="a0"/>
    <w:uiPriority w:val="99"/>
    <w:unhideWhenUsed/>
    <w:rsid w:val="005A3A07"/>
    <w:rPr>
      <w:color w:val="0000FF" w:themeColor="hyperlink"/>
      <w:u w:val="single"/>
    </w:rPr>
  </w:style>
  <w:style w:type="paragraph" w:styleId="af1">
    <w:name w:val="footnote text"/>
    <w:basedOn w:val="a"/>
    <w:link w:val="af2"/>
    <w:uiPriority w:val="99"/>
    <w:semiHidden/>
    <w:unhideWhenUsed/>
    <w:rsid w:val="00295D08"/>
    <w:pPr>
      <w:spacing w:after="0" w:line="240" w:lineRule="auto"/>
    </w:pPr>
    <w:rPr>
      <w:sz w:val="20"/>
      <w:szCs w:val="20"/>
    </w:rPr>
  </w:style>
  <w:style w:type="character" w:customStyle="1" w:styleId="af2">
    <w:name w:val="Текст виноски Знак"/>
    <w:basedOn w:val="a0"/>
    <w:link w:val="af1"/>
    <w:uiPriority w:val="99"/>
    <w:semiHidden/>
    <w:rsid w:val="00295D08"/>
    <w:rPr>
      <w:sz w:val="20"/>
      <w:szCs w:val="20"/>
    </w:rPr>
  </w:style>
  <w:style w:type="character" w:styleId="af3">
    <w:name w:val="footnote reference"/>
    <w:basedOn w:val="a0"/>
    <w:uiPriority w:val="99"/>
    <w:semiHidden/>
    <w:unhideWhenUsed/>
    <w:rsid w:val="00295D08"/>
    <w:rPr>
      <w:vertAlign w:val="superscript"/>
    </w:rPr>
  </w:style>
  <w:style w:type="table" w:styleId="af4">
    <w:name w:val="Table Grid"/>
    <w:basedOn w:val="a1"/>
    <w:uiPriority w:val="59"/>
    <w:rsid w:val="00295D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5">
    <w:name w:val="Medium Grid 3 Accent 5"/>
    <w:basedOn w:val="a1"/>
    <w:uiPriority w:val="69"/>
    <w:rsid w:val="00295D0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436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1FED"/>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9A1FED"/>
    <w:rPr>
      <w:rFonts w:ascii="Tahoma" w:hAnsi="Tahoma" w:cs="Tahoma"/>
      <w:sz w:val="16"/>
      <w:szCs w:val="16"/>
    </w:rPr>
  </w:style>
  <w:style w:type="paragraph" w:styleId="a5">
    <w:name w:val="header"/>
    <w:basedOn w:val="a"/>
    <w:link w:val="a6"/>
    <w:uiPriority w:val="99"/>
    <w:unhideWhenUsed/>
    <w:rsid w:val="009A1FED"/>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9A1FED"/>
  </w:style>
  <w:style w:type="paragraph" w:styleId="a7">
    <w:name w:val="footer"/>
    <w:basedOn w:val="a"/>
    <w:link w:val="a8"/>
    <w:uiPriority w:val="99"/>
    <w:unhideWhenUsed/>
    <w:rsid w:val="009A1FED"/>
    <w:pPr>
      <w:tabs>
        <w:tab w:val="center" w:pos="4819"/>
        <w:tab w:val="right" w:pos="9639"/>
      </w:tabs>
      <w:spacing w:after="0" w:line="240" w:lineRule="auto"/>
    </w:pPr>
  </w:style>
  <w:style w:type="character" w:customStyle="1" w:styleId="a8">
    <w:name w:val="Нижній колонтитул Знак"/>
    <w:basedOn w:val="a0"/>
    <w:link w:val="a7"/>
    <w:uiPriority w:val="99"/>
    <w:rsid w:val="009A1FED"/>
  </w:style>
  <w:style w:type="paragraph" w:styleId="a9">
    <w:name w:val="No Spacing"/>
    <w:link w:val="aa"/>
    <w:uiPriority w:val="1"/>
    <w:qFormat/>
    <w:rsid w:val="009A1FED"/>
    <w:pPr>
      <w:spacing w:after="0" w:line="240" w:lineRule="auto"/>
    </w:pPr>
    <w:rPr>
      <w:rFonts w:eastAsiaTheme="minorEastAsia"/>
      <w:lang w:eastAsia="uk-UA"/>
    </w:rPr>
  </w:style>
  <w:style w:type="character" w:customStyle="1" w:styleId="aa">
    <w:name w:val="Без інтервалів Знак"/>
    <w:basedOn w:val="a0"/>
    <w:link w:val="a9"/>
    <w:uiPriority w:val="1"/>
    <w:rsid w:val="009A1FED"/>
    <w:rPr>
      <w:rFonts w:eastAsiaTheme="minorEastAsia"/>
      <w:lang w:eastAsia="uk-UA"/>
    </w:rPr>
  </w:style>
  <w:style w:type="character" w:customStyle="1" w:styleId="10">
    <w:name w:val="Заголовок 1 Знак"/>
    <w:basedOn w:val="a0"/>
    <w:link w:val="1"/>
    <w:uiPriority w:val="9"/>
    <w:rsid w:val="00B4368A"/>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B4368A"/>
    <w:pPr>
      <w:outlineLvl w:val="9"/>
    </w:pPr>
    <w:rPr>
      <w:lang w:eastAsia="uk-UA"/>
    </w:rPr>
  </w:style>
  <w:style w:type="paragraph" w:styleId="2">
    <w:name w:val="toc 2"/>
    <w:basedOn w:val="a"/>
    <w:next w:val="a"/>
    <w:autoRedefine/>
    <w:uiPriority w:val="39"/>
    <w:semiHidden/>
    <w:unhideWhenUsed/>
    <w:qFormat/>
    <w:rsid w:val="00B4368A"/>
    <w:pPr>
      <w:spacing w:after="100"/>
      <w:ind w:left="220"/>
    </w:pPr>
    <w:rPr>
      <w:rFonts w:eastAsiaTheme="minorEastAsia"/>
      <w:lang w:eastAsia="uk-UA"/>
    </w:rPr>
  </w:style>
  <w:style w:type="paragraph" w:styleId="11">
    <w:name w:val="toc 1"/>
    <w:basedOn w:val="a"/>
    <w:next w:val="a"/>
    <w:autoRedefine/>
    <w:uiPriority w:val="39"/>
    <w:semiHidden/>
    <w:unhideWhenUsed/>
    <w:qFormat/>
    <w:rsid w:val="00B4368A"/>
    <w:pPr>
      <w:spacing w:after="100"/>
    </w:pPr>
    <w:rPr>
      <w:rFonts w:eastAsiaTheme="minorEastAsia"/>
      <w:lang w:eastAsia="uk-UA"/>
    </w:rPr>
  </w:style>
  <w:style w:type="paragraph" w:styleId="3">
    <w:name w:val="toc 3"/>
    <w:basedOn w:val="a"/>
    <w:next w:val="a"/>
    <w:autoRedefine/>
    <w:uiPriority w:val="39"/>
    <w:semiHidden/>
    <w:unhideWhenUsed/>
    <w:qFormat/>
    <w:rsid w:val="00B4368A"/>
    <w:pPr>
      <w:spacing w:after="100"/>
      <w:ind w:left="440"/>
    </w:pPr>
    <w:rPr>
      <w:rFonts w:eastAsiaTheme="minorEastAsia"/>
      <w:lang w:eastAsia="uk-UA"/>
    </w:rPr>
  </w:style>
  <w:style w:type="paragraph" w:styleId="ac">
    <w:name w:val="List Paragraph"/>
    <w:basedOn w:val="a"/>
    <w:uiPriority w:val="34"/>
    <w:qFormat/>
    <w:rsid w:val="00A15E7F"/>
    <w:pPr>
      <w:ind w:left="720"/>
      <w:contextualSpacing/>
    </w:pPr>
  </w:style>
  <w:style w:type="paragraph" w:styleId="ad">
    <w:name w:val="Title"/>
    <w:basedOn w:val="a"/>
    <w:next w:val="a"/>
    <w:link w:val="ae"/>
    <w:uiPriority w:val="10"/>
    <w:qFormat/>
    <w:rsid w:val="004B55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 Знак"/>
    <w:basedOn w:val="a0"/>
    <w:link w:val="ad"/>
    <w:uiPriority w:val="10"/>
    <w:rsid w:val="004B555D"/>
    <w:rPr>
      <w:rFonts w:asciiTheme="majorHAnsi" w:eastAsiaTheme="majorEastAsia" w:hAnsiTheme="majorHAnsi" w:cstheme="majorBidi"/>
      <w:color w:val="17365D" w:themeColor="text2" w:themeShade="BF"/>
      <w:spacing w:val="5"/>
      <w:kern w:val="28"/>
      <w:sz w:val="52"/>
      <w:szCs w:val="52"/>
    </w:rPr>
  </w:style>
  <w:style w:type="paragraph" w:customStyle="1" w:styleId="af">
    <w:name w:val="Знак Знак Знак Знак"/>
    <w:basedOn w:val="a"/>
    <w:rsid w:val="005C528C"/>
    <w:pPr>
      <w:spacing w:after="0" w:line="240" w:lineRule="auto"/>
    </w:pPr>
    <w:rPr>
      <w:rFonts w:ascii="Verdana" w:eastAsia="Times New Roman" w:hAnsi="Verdana" w:cs="Verdana"/>
      <w:sz w:val="20"/>
      <w:szCs w:val="20"/>
      <w:lang w:val="en-US"/>
    </w:rPr>
  </w:style>
  <w:style w:type="character" w:styleId="af0">
    <w:name w:val="Hyperlink"/>
    <w:basedOn w:val="a0"/>
    <w:uiPriority w:val="99"/>
    <w:unhideWhenUsed/>
    <w:rsid w:val="005A3A07"/>
    <w:rPr>
      <w:color w:val="0000FF" w:themeColor="hyperlink"/>
      <w:u w:val="single"/>
    </w:rPr>
  </w:style>
  <w:style w:type="paragraph" w:styleId="af1">
    <w:name w:val="footnote text"/>
    <w:basedOn w:val="a"/>
    <w:link w:val="af2"/>
    <w:uiPriority w:val="99"/>
    <w:semiHidden/>
    <w:unhideWhenUsed/>
    <w:rsid w:val="00295D08"/>
    <w:pPr>
      <w:spacing w:after="0" w:line="240" w:lineRule="auto"/>
    </w:pPr>
    <w:rPr>
      <w:sz w:val="20"/>
      <w:szCs w:val="20"/>
    </w:rPr>
  </w:style>
  <w:style w:type="character" w:customStyle="1" w:styleId="af2">
    <w:name w:val="Текст виноски Знак"/>
    <w:basedOn w:val="a0"/>
    <w:link w:val="af1"/>
    <w:uiPriority w:val="99"/>
    <w:semiHidden/>
    <w:rsid w:val="00295D08"/>
    <w:rPr>
      <w:sz w:val="20"/>
      <w:szCs w:val="20"/>
    </w:rPr>
  </w:style>
  <w:style w:type="character" w:styleId="af3">
    <w:name w:val="footnote reference"/>
    <w:basedOn w:val="a0"/>
    <w:uiPriority w:val="99"/>
    <w:semiHidden/>
    <w:unhideWhenUsed/>
    <w:rsid w:val="00295D08"/>
    <w:rPr>
      <w:vertAlign w:val="superscript"/>
    </w:rPr>
  </w:style>
  <w:style w:type="table" w:styleId="af4">
    <w:name w:val="Table Grid"/>
    <w:basedOn w:val="a1"/>
    <w:uiPriority w:val="59"/>
    <w:rsid w:val="00295D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5">
    <w:name w:val="Medium Grid 3 Accent 5"/>
    <w:basedOn w:val="a1"/>
    <w:uiPriority w:val="69"/>
    <w:rsid w:val="00295D0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70712">
      <w:bodyDiv w:val="1"/>
      <w:marLeft w:val="0"/>
      <w:marRight w:val="0"/>
      <w:marTop w:val="0"/>
      <w:marBottom w:val="0"/>
      <w:divBdr>
        <w:top w:val="none" w:sz="0" w:space="0" w:color="auto"/>
        <w:left w:val="none" w:sz="0" w:space="0" w:color="auto"/>
        <w:bottom w:val="none" w:sz="0" w:space="0" w:color="auto"/>
        <w:right w:val="none" w:sz="0" w:space="0" w:color="auto"/>
      </w:divBdr>
    </w:div>
    <w:div w:id="415325983">
      <w:bodyDiv w:val="1"/>
      <w:marLeft w:val="0"/>
      <w:marRight w:val="0"/>
      <w:marTop w:val="0"/>
      <w:marBottom w:val="0"/>
      <w:divBdr>
        <w:top w:val="none" w:sz="0" w:space="0" w:color="auto"/>
        <w:left w:val="none" w:sz="0" w:space="0" w:color="auto"/>
        <w:bottom w:val="none" w:sz="0" w:space="0" w:color="auto"/>
        <w:right w:val="none" w:sz="0" w:space="0" w:color="auto"/>
      </w:divBdr>
    </w:div>
    <w:div w:id="544683966">
      <w:bodyDiv w:val="1"/>
      <w:marLeft w:val="0"/>
      <w:marRight w:val="0"/>
      <w:marTop w:val="0"/>
      <w:marBottom w:val="0"/>
      <w:divBdr>
        <w:top w:val="none" w:sz="0" w:space="0" w:color="auto"/>
        <w:left w:val="none" w:sz="0" w:space="0" w:color="auto"/>
        <w:bottom w:val="none" w:sz="0" w:space="0" w:color="auto"/>
        <w:right w:val="none" w:sz="0" w:space="0" w:color="auto"/>
      </w:divBdr>
    </w:div>
    <w:div w:id="1700279311">
      <w:bodyDiv w:val="1"/>
      <w:marLeft w:val="0"/>
      <w:marRight w:val="0"/>
      <w:marTop w:val="0"/>
      <w:marBottom w:val="0"/>
      <w:divBdr>
        <w:top w:val="none" w:sz="0" w:space="0" w:color="auto"/>
        <w:left w:val="none" w:sz="0" w:space="0" w:color="auto"/>
        <w:bottom w:val="none" w:sz="0" w:space="0" w:color="auto"/>
        <w:right w:val="none" w:sz="0" w:space="0" w:color="auto"/>
      </w:divBdr>
    </w:div>
    <w:div w:id="1761414455">
      <w:bodyDiv w:val="1"/>
      <w:marLeft w:val="0"/>
      <w:marRight w:val="0"/>
      <w:marTop w:val="0"/>
      <w:marBottom w:val="0"/>
      <w:divBdr>
        <w:top w:val="none" w:sz="0" w:space="0" w:color="auto"/>
        <w:left w:val="none" w:sz="0" w:space="0" w:color="auto"/>
        <w:bottom w:val="none" w:sz="0" w:space="0" w:color="auto"/>
        <w:right w:val="none" w:sz="0" w:space="0" w:color="auto"/>
      </w:divBdr>
    </w:div>
    <w:div w:id="1803110685">
      <w:bodyDiv w:val="1"/>
      <w:marLeft w:val="0"/>
      <w:marRight w:val="0"/>
      <w:marTop w:val="0"/>
      <w:marBottom w:val="0"/>
      <w:divBdr>
        <w:top w:val="none" w:sz="0" w:space="0" w:color="auto"/>
        <w:left w:val="none" w:sz="0" w:space="0" w:color="auto"/>
        <w:bottom w:val="none" w:sz="0" w:space="0" w:color="auto"/>
        <w:right w:val="none" w:sz="0" w:space="0" w:color="auto"/>
      </w:divBdr>
      <w:divsChild>
        <w:div w:id="2011366576">
          <w:marLeft w:val="0"/>
          <w:marRight w:val="0"/>
          <w:marTop w:val="0"/>
          <w:marBottom w:val="0"/>
          <w:divBdr>
            <w:top w:val="none" w:sz="0" w:space="0" w:color="auto"/>
            <w:left w:val="none" w:sz="0" w:space="0" w:color="auto"/>
            <w:bottom w:val="none" w:sz="0" w:space="0" w:color="auto"/>
            <w:right w:val="none" w:sz="0" w:space="0" w:color="auto"/>
          </w:divBdr>
        </w:div>
      </w:divsChild>
    </w:div>
    <w:div w:id="1982422091">
      <w:bodyDiv w:val="1"/>
      <w:marLeft w:val="0"/>
      <w:marRight w:val="0"/>
      <w:marTop w:val="0"/>
      <w:marBottom w:val="0"/>
      <w:divBdr>
        <w:top w:val="none" w:sz="0" w:space="0" w:color="auto"/>
        <w:left w:val="none" w:sz="0" w:space="0" w:color="auto"/>
        <w:bottom w:val="none" w:sz="0" w:space="0" w:color="auto"/>
        <w:right w:val="none" w:sz="0" w:space="0" w:color="auto"/>
      </w:divBdr>
      <w:divsChild>
        <w:div w:id="622926796">
          <w:marLeft w:val="0"/>
          <w:marRight w:val="0"/>
          <w:marTop w:val="0"/>
          <w:marBottom w:val="0"/>
          <w:divBdr>
            <w:top w:val="none" w:sz="0" w:space="0" w:color="auto"/>
            <w:left w:val="none" w:sz="0" w:space="0" w:color="auto"/>
            <w:bottom w:val="none" w:sz="0" w:space="0" w:color="auto"/>
            <w:right w:val="none" w:sz="0" w:space="0" w:color="auto"/>
          </w:divBdr>
        </w:div>
      </w:divsChild>
    </w:div>
    <w:div w:id="2001230886">
      <w:bodyDiv w:val="1"/>
      <w:marLeft w:val="0"/>
      <w:marRight w:val="0"/>
      <w:marTop w:val="0"/>
      <w:marBottom w:val="0"/>
      <w:divBdr>
        <w:top w:val="none" w:sz="0" w:space="0" w:color="auto"/>
        <w:left w:val="none" w:sz="0" w:space="0" w:color="auto"/>
        <w:bottom w:val="none" w:sz="0" w:space="0" w:color="auto"/>
        <w:right w:val="none" w:sz="0" w:space="0" w:color="auto"/>
      </w:divBdr>
    </w:div>
    <w:div w:id="206714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ty-adm.rv.ua/" TargetMode="External"/><Relationship Id="rId18" Type="http://schemas.openxmlformats.org/officeDocument/2006/relationships/image" Target="media/image6.pn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2.gif"/><Relationship Id="rId17" Type="http://schemas.openxmlformats.org/officeDocument/2006/relationships/image" Target="media/image5.png"/><Relationship Id="rId25" Type="http://schemas.openxmlformats.org/officeDocument/2006/relationships/hyperlink" Target="mailto:rivne@opora.org.ua"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ity-adm.rv.ua/" TargetMode="External"/><Relationship Id="rId22" Type="http://schemas.openxmlformats.org/officeDocument/2006/relationships/image" Target="media/image10.png"/><Relationship Id="rId27" Type="http://schemas.openxmlformats.org/officeDocument/2006/relationships/image" Target="media/image14.jpeg"/><Relationship Id="rId30" Type="http://schemas.openxmlformats.org/officeDocument/2006/relationships/theme" Target="theme/theme1.xml"/></Relationships>
</file>

<file path=word/_rels/footnotes.xml.rels><?xml version="1.0" encoding="UTF-8" standalone="yes"?><Relationships xmlns="http://schemas.openxmlformats.org/package/2006/relationships"><Relationship Id="rId3" Type="http://schemas.openxmlformats.org/officeDocument/2006/relationships/hyperlink" Target="http://crimecor.rada.gov.ua/komzloch/control/uk/publish/article;jsessionid=DD394411BA1FD129A5209C55F2D68391?art_id=49046&amp;cat_id=46352" TargetMode="External"/><Relationship Id="rId2" Type="http://schemas.openxmlformats.org/officeDocument/2006/relationships/hyperlink" Target="http://zakon2.rada.gov.ua/laws/show/994_a33" TargetMode="External"/><Relationship Id="rId1" Type="http://schemas.openxmlformats.org/officeDocument/2006/relationships/hyperlink" Target="http://library.khpg.org/index.php?id=944255597" TargetMode="External"/></Relationships>
</file>

<file path=word/charts/_rels/chart1.xml.rels><?xml version="1.0" encoding="UTF-8" standalone="yes"?><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19"/>
    </mc:Choice>
    <mc:Fallback>
      <c:style val="19"/>
    </mc:Fallback>
  </mc:AlternateContent>
  <c:chart>
    <c:title>
      <c:tx>
        <c:rich>
          <a:bodyPr/>
          <a:lstStyle/>
          <a:p>
            <a:pPr>
              <a:defRPr sz="1800"/>
            </a:pPr>
            <a:r>
              <a:rPr lang="uk-UA" sz="1800"/>
              <a:t>Індекс публічності місцевого самоврядування м. Рівне</a:t>
            </a:r>
          </a:p>
        </c:rich>
      </c:tx>
      <c:overlay val="0"/>
    </c:title>
    <c:autoTitleDeleted val="0"/>
    <c:plotArea>
      <c:layout/>
      <c:barChart>
        <c:barDir val="bar"/>
        <c:grouping val="stacked"/>
        <c:varyColors val="0"/>
        <c:ser>
          <c:idx val="0"/>
          <c:order val="0"/>
          <c:invertIfNegative val="0"/>
          <c:cat>
            <c:strRef>
              <c:f>'[grafiky_po parametrah_dodani.xlsx]Рівне'!$A$22:$A$25</c:f>
              <c:strCache>
                <c:ptCount val="4"/>
                <c:pt idx="0">
                  <c:v>Загалом</c:v>
                </c:pt>
                <c:pt idx="1">
                  <c:v>Міський голова</c:v>
                </c:pt>
                <c:pt idx="2">
                  <c:v>Виконавчі органи</c:v>
                </c:pt>
                <c:pt idx="3">
                  <c:v>Депутати</c:v>
                </c:pt>
              </c:strCache>
            </c:strRef>
          </c:cat>
          <c:val>
            <c:numRef>
              <c:f>'[grafiky_po parametrah_dodani.xlsx]Рівне'!$B$22:$B$25</c:f>
              <c:numCache>
                <c:formatCode>0%</c:formatCode>
                <c:ptCount val="4"/>
                <c:pt idx="0">
                  <c:v>0.43996249999999992</c:v>
                </c:pt>
                <c:pt idx="1">
                  <c:v>0.43550000000000005</c:v>
                </c:pt>
                <c:pt idx="2">
                  <c:v>0.52824999999999978</c:v>
                </c:pt>
                <c:pt idx="3">
                  <c:v>0.35549999999999998</c:v>
                </c:pt>
              </c:numCache>
            </c:numRef>
          </c:val>
        </c:ser>
        <c:ser>
          <c:idx val="1"/>
          <c:order val="1"/>
          <c:invertIfNegative val="0"/>
          <c:dLbls>
            <c:delete val="1"/>
          </c:dLbls>
          <c:cat>
            <c:strRef>
              <c:f>'[grafiky_po parametrah_dodani.xlsx]Рівне'!$A$22:$A$25</c:f>
              <c:strCache>
                <c:ptCount val="4"/>
                <c:pt idx="0">
                  <c:v>Загалом</c:v>
                </c:pt>
                <c:pt idx="1">
                  <c:v>Міський голова</c:v>
                </c:pt>
                <c:pt idx="2">
                  <c:v>Виконавчі органи</c:v>
                </c:pt>
                <c:pt idx="3">
                  <c:v>Депутати</c:v>
                </c:pt>
              </c:strCache>
            </c:strRef>
          </c:cat>
          <c:val>
            <c:numRef>
              <c:f>'[grafiky_po parametrah_dodani.xlsx]Рівне'!$C$22:$C$25</c:f>
              <c:numCache>
                <c:formatCode>0%</c:formatCode>
                <c:ptCount val="4"/>
                <c:pt idx="0">
                  <c:v>0.56000000000000005</c:v>
                </c:pt>
                <c:pt idx="1">
                  <c:v>0.56000000000000005</c:v>
                </c:pt>
                <c:pt idx="2">
                  <c:v>0.47</c:v>
                </c:pt>
                <c:pt idx="3">
                  <c:v>0.64</c:v>
                </c:pt>
              </c:numCache>
            </c:numRef>
          </c:val>
        </c:ser>
        <c:dLbls>
          <c:showLegendKey val="0"/>
          <c:showVal val="1"/>
          <c:showCatName val="0"/>
          <c:showSerName val="0"/>
          <c:showPercent val="0"/>
          <c:showBubbleSize val="0"/>
        </c:dLbls>
        <c:gapWidth val="95"/>
        <c:overlap val="100"/>
        <c:axId val="108915712"/>
        <c:axId val="108917504"/>
      </c:barChart>
      <c:catAx>
        <c:axId val="108915712"/>
        <c:scaling>
          <c:orientation val="maxMin"/>
        </c:scaling>
        <c:delete val="0"/>
        <c:axPos val="l"/>
        <c:majorTickMark val="out"/>
        <c:minorTickMark val="none"/>
        <c:tickLblPos val="nextTo"/>
        <c:crossAx val="108917504"/>
        <c:crosses val="autoZero"/>
        <c:auto val="1"/>
        <c:lblAlgn val="ctr"/>
        <c:lblOffset val="100"/>
        <c:noMultiLvlLbl val="0"/>
      </c:catAx>
      <c:valAx>
        <c:axId val="108917504"/>
        <c:scaling>
          <c:orientation val="minMax"/>
        </c:scaling>
        <c:delete val="1"/>
        <c:axPos val="t"/>
        <c:numFmt formatCode="0%" sourceLinked="1"/>
        <c:majorTickMark val="none"/>
        <c:minorTickMark val="none"/>
        <c:tickLblPos val="nextTo"/>
        <c:crossAx val="10891571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uk-UA" sz="1400"/>
              <a:t>Публічність</a:t>
            </a:r>
            <a:r>
              <a:rPr lang="uk-UA" sz="1400" baseline="0"/>
              <a:t> місцевого самоврядування м. Рівне (за параметрами)</a:t>
            </a:r>
            <a:endParaRPr lang="uk-UA" sz="1400"/>
          </a:p>
        </c:rich>
      </c:tx>
      <c:overlay val="0"/>
    </c:title>
    <c:autoTitleDeleted val="0"/>
    <c:plotArea>
      <c:layout/>
      <c:barChart>
        <c:barDir val="bar"/>
        <c:grouping val="clustered"/>
        <c:varyColors val="0"/>
        <c:ser>
          <c:idx val="0"/>
          <c:order val="0"/>
          <c:invertIfNegative val="0"/>
          <c:dPt>
            <c:idx val="0"/>
            <c:invertIfNegative val="0"/>
            <c:bubble3D val="0"/>
            <c:spPr>
              <a:solidFill>
                <a:srgbClr val="FFC000"/>
              </a:solidFill>
            </c:spPr>
          </c:dPt>
          <c:dPt>
            <c:idx val="1"/>
            <c:invertIfNegative val="0"/>
            <c:bubble3D val="0"/>
            <c:spPr>
              <a:solidFill>
                <a:srgbClr val="FFC000"/>
              </a:solidFill>
            </c:spPr>
          </c:dPt>
          <c:dPt>
            <c:idx val="2"/>
            <c:invertIfNegative val="0"/>
            <c:bubble3D val="0"/>
            <c:spPr>
              <a:solidFill>
                <a:srgbClr val="FFC000"/>
              </a:solidFill>
            </c:spPr>
          </c:dPt>
          <c:dPt>
            <c:idx val="9"/>
            <c:invertIfNegative val="0"/>
            <c:bubble3D val="0"/>
            <c:spPr>
              <a:solidFill>
                <a:srgbClr val="00B050"/>
              </a:solidFill>
            </c:spPr>
          </c:dPt>
          <c:dPt>
            <c:idx val="10"/>
            <c:invertIfNegative val="0"/>
            <c:bubble3D val="0"/>
            <c:spPr>
              <a:solidFill>
                <a:srgbClr val="00B050"/>
              </a:solidFill>
            </c:spPr>
          </c:dPt>
          <c:dPt>
            <c:idx val="11"/>
            <c:invertIfNegative val="0"/>
            <c:bubble3D val="0"/>
            <c:spPr>
              <a:solidFill>
                <a:srgbClr val="00B050"/>
              </a:solidFill>
            </c:spPr>
          </c:dPt>
          <c:dPt>
            <c:idx val="12"/>
            <c:invertIfNegative val="0"/>
            <c:bubble3D val="0"/>
            <c:spPr>
              <a:solidFill>
                <a:srgbClr val="00B050"/>
              </a:solidFill>
            </c:spPr>
          </c:dPt>
          <c:dLbls>
            <c:showLegendKey val="0"/>
            <c:showVal val="1"/>
            <c:showCatName val="0"/>
            <c:showSerName val="0"/>
            <c:showPercent val="0"/>
            <c:showBubbleSize val="0"/>
            <c:showLeaderLines val="0"/>
          </c:dLbls>
          <c:cat>
            <c:strRef>
              <c:f>'[grafiky_po parametrah_dodani.xlsx]Рівне'!$R$5:$R$17</c:f>
              <c:strCache>
                <c:ptCount val="13"/>
                <c:pt idx="0">
                  <c:v>Підзвітність депутатського корпусу міської ради</c:v>
                </c:pt>
                <c:pt idx="1">
                  <c:v>Відкритість представницького органу та залучення громади до процесу прийняття рішень</c:v>
                </c:pt>
                <c:pt idx="2">
                  <c:v>Прозорість роботи ради, оприлюднення нормативно-правових актів та іншої документації</c:v>
                </c:pt>
                <c:pt idx="3">
                  <c:v>Прозорість персонального складу, структури та реалізації повноважень представницьким органом місцевого самоврядування</c:v>
                </c:pt>
                <c:pt idx="4">
                  <c:v>Підзвітність виконавчих органів</c:v>
                </c:pt>
                <c:pt idx="5">
                  <c:v>Доступність адміністративних послуг</c:v>
                </c:pt>
                <c:pt idx="6">
                  <c:v>Відкритість виконавчих органів та забезпечення участі громадськості</c:v>
                </c:pt>
                <c:pt idx="7">
                  <c:v>Оприлюднення нормативно-правових актів та іншої документації виконавчих органів</c:v>
                </c:pt>
                <c:pt idx="8">
                  <c:v>Прозорість структури та повноважень виконавчих органів</c:v>
                </c:pt>
                <c:pt idx="9">
                  <c:v>Підзвітність міського голови</c:v>
                </c:pt>
                <c:pt idx="10">
                  <c:v>Відкритість міського голови у взаємодії з громадськістю</c:v>
                </c:pt>
                <c:pt idx="11">
                  <c:v>Оприлюднення програмних та нормативних документів</c:v>
                </c:pt>
                <c:pt idx="12">
                  <c:v>Прозорість діяльності міського голови та реалізації ним своїх повноважень</c:v>
                </c:pt>
              </c:strCache>
            </c:strRef>
          </c:cat>
          <c:val>
            <c:numRef>
              <c:f>'[grafiky_po parametrah_dodani.xlsx]Рівне'!$S$5:$S$17</c:f>
              <c:numCache>
                <c:formatCode>0%</c:formatCode>
                <c:ptCount val="13"/>
                <c:pt idx="0">
                  <c:v>0.1094</c:v>
                </c:pt>
                <c:pt idx="1">
                  <c:v>0.57220000000000004</c:v>
                </c:pt>
                <c:pt idx="2">
                  <c:v>0.31</c:v>
                </c:pt>
                <c:pt idx="3">
                  <c:v>0.4788</c:v>
                </c:pt>
                <c:pt idx="4">
                  <c:v>0.40189999999999998</c:v>
                </c:pt>
                <c:pt idx="5">
                  <c:v>0.5</c:v>
                </c:pt>
                <c:pt idx="6">
                  <c:v>0.59719999999999995</c:v>
                </c:pt>
                <c:pt idx="7">
                  <c:v>0.58250000000000002</c:v>
                </c:pt>
                <c:pt idx="8">
                  <c:v>0.58209999999999995</c:v>
                </c:pt>
                <c:pt idx="9">
                  <c:v>1.7299999999999999E-2</c:v>
                </c:pt>
                <c:pt idx="10">
                  <c:v>0.58550000000000002</c:v>
                </c:pt>
                <c:pt idx="11">
                  <c:v>0.67049999999999998</c:v>
                </c:pt>
                <c:pt idx="12">
                  <c:v>0.48570000000000002</c:v>
                </c:pt>
              </c:numCache>
            </c:numRef>
          </c:val>
        </c:ser>
        <c:dLbls>
          <c:showLegendKey val="0"/>
          <c:showVal val="0"/>
          <c:showCatName val="0"/>
          <c:showSerName val="0"/>
          <c:showPercent val="0"/>
          <c:showBubbleSize val="0"/>
        </c:dLbls>
        <c:gapWidth val="150"/>
        <c:axId val="109075840"/>
        <c:axId val="109077632"/>
      </c:barChart>
      <c:catAx>
        <c:axId val="109075840"/>
        <c:scaling>
          <c:orientation val="minMax"/>
        </c:scaling>
        <c:delete val="0"/>
        <c:axPos val="l"/>
        <c:majorTickMark val="none"/>
        <c:minorTickMark val="none"/>
        <c:tickLblPos val="nextTo"/>
        <c:crossAx val="109077632"/>
        <c:crosses val="autoZero"/>
        <c:auto val="1"/>
        <c:lblAlgn val="ctr"/>
        <c:lblOffset val="100"/>
        <c:noMultiLvlLbl val="0"/>
      </c:catAx>
      <c:valAx>
        <c:axId val="109077632"/>
        <c:scaling>
          <c:orientation val="minMax"/>
        </c:scaling>
        <c:delete val="0"/>
        <c:axPos val="b"/>
        <c:majorGridlines/>
        <c:numFmt formatCode="0%" sourceLinked="1"/>
        <c:majorTickMark val="none"/>
        <c:minorTickMark val="none"/>
        <c:tickLblPos val="nextTo"/>
        <c:crossAx val="10907584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5DFCB-1C71-43CC-AB28-69A5C05C3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48</Pages>
  <Words>70892</Words>
  <Characters>40409</Characters>
  <Application>Microsoft Office Word</Application>
  <DocSecurity>0</DocSecurity>
  <Lines>336</Lines>
  <Paragraphs>222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aberykolo</dc:creator>
  <cp:lastModifiedBy>Polybius</cp:lastModifiedBy>
  <cp:revision>4</cp:revision>
  <dcterms:created xsi:type="dcterms:W3CDTF">2013-09-30T21:22:00Z</dcterms:created>
  <dcterms:modified xsi:type="dcterms:W3CDTF">2013-10-01T10:51:00Z</dcterms:modified>
</cp:coreProperties>
</file>